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8E" w:rsidRPr="00F45CD8" w:rsidRDefault="00137D60" w:rsidP="0074598E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</w:t>
      </w:r>
    </w:p>
    <w:p w:rsidR="00235AC8" w:rsidRDefault="00137D60" w:rsidP="0074598E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                                                                     </w:t>
      </w:r>
      <w:r w:rsidR="00235AC8">
        <w:rPr>
          <w:rFonts w:ascii="Sylfaen" w:hAnsi="Sylfaen" w:cs="Sylfaen"/>
          <w:b/>
          <w:lang w:val="ka-GE"/>
        </w:rPr>
        <w:t xml:space="preserve"> ქ. გურჯაანი</w:t>
      </w:r>
    </w:p>
    <w:p w:rsidR="00142EF7" w:rsidRDefault="00142EF7" w:rsidP="00235AC8">
      <w:pPr>
        <w:jc w:val="center"/>
        <w:rPr>
          <w:rFonts w:ascii="Sylfaen" w:hAnsi="Sylfaen" w:cs="Sylfaen"/>
          <w:b/>
        </w:rPr>
      </w:pPr>
    </w:p>
    <w:p w:rsidR="003677FF" w:rsidRPr="003A1276" w:rsidRDefault="003677FF" w:rsidP="003677FF">
      <w:pPr>
        <w:jc w:val="center"/>
        <w:rPr>
          <w:rStyle w:val="Strong"/>
        </w:rPr>
      </w:pPr>
      <w:r w:rsidRPr="003A1276">
        <w:rPr>
          <w:rStyle w:val="Strong"/>
          <w:rFonts w:ascii="Sylfaen" w:hAnsi="Sylfaen" w:cs="Sylfaen"/>
        </w:rPr>
        <w:t>გურჯაანის</w:t>
      </w:r>
      <w:r w:rsidRPr="003A1276">
        <w:rPr>
          <w:rStyle w:val="Strong"/>
        </w:rPr>
        <w:t xml:space="preserve">  </w:t>
      </w:r>
      <w:r w:rsidRPr="003A1276">
        <w:rPr>
          <w:rStyle w:val="Strong"/>
          <w:rFonts w:ascii="Sylfaen" w:hAnsi="Sylfaen" w:cs="Sylfaen"/>
        </w:rPr>
        <w:t>მუნიციპალიტეტის</w:t>
      </w:r>
      <w:r w:rsidRPr="003A1276">
        <w:rPr>
          <w:rStyle w:val="Strong"/>
        </w:rPr>
        <w:t xml:space="preserve">  202</w:t>
      </w:r>
      <w:r w:rsidR="005B4F2B">
        <w:rPr>
          <w:rStyle w:val="Strong"/>
          <w:rFonts w:ascii="Sylfaen" w:hAnsi="Sylfaen"/>
          <w:lang w:val="ka-GE"/>
        </w:rPr>
        <w:t>4</w:t>
      </w:r>
      <w:r w:rsidRPr="003A1276">
        <w:rPr>
          <w:rStyle w:val="Strong"/>
        </w:rPr>
        <w:t xml:space="preserve"> </w:t>
      </w:r>
      <w:r w:rsidRPr="003A1276">
        <w:rPr>
          <w:rStyle w:val="Strong"/>
          <w:rFonts w:ascii="Sylfaen" w:hAnsi="Sylfaen" w:cs="Sylfaen"/>
        </w:rPr>
        <w:t>წლის</w:t>
      </w:r>
      <w:r w:rsidRPr="003A1276">
        <w:rPr>
          <w:rStyle w:val="Strong"/>
        </w:rPr>
        <w:t xml:space="preserve">  </w:t>
      </w:r>
      <w:r w:rsidRPr="003A1276">
        <w:rPr>
          <w:rStyle w:val="Strong"/>
          <w:rFonts w:ascii="Sylfaen" w:hAnsi="Sylfaen" w:cs="Sylfaen"/>
        </w:rPr>
        <w:t>ბიუჯეტის</w:t>
      </w:r>
      <w:r w:rsidRPr="003A1276">
        <w:rPr>
          <w:rStyle w:val="Strong"/>
        </w:rPr>
        <w:t xml:space="preserve">  </w:t>
      </w:r>
      <w:r w:rsidR="00DD375E">
        <w:rPr>
          <w:rStyle w:val="Strong"/>
          <w:rFonts w:ascii="Sylfaen" w:hAnsi="Sylfaen" w:cs="Sylfaen"/>
          <w:lang w:val="ka-GE"/>
        </w:rPr>
        <w:t>პროექტი</w:t>
      </w:r>
    </w:p>
    <w:p w:rsidR="00142EF7" w:rsidRDefault="00142EF7" w:rsidP="00235AC8">
      <w:pPr>
        <w:jc w:val="center"/>
        <w:rPr>
          <w:rStyle w:val="Strong"/>
          <w:rFonts w:asciiTheme="minorHAnsi" w:hAnsiTheme="minorHAnsi"/>
        </w:rPr>
      </w:pPr>
    </w:p>
    <w:p w:rsidR="00DB1AAE" w:rsidRPr="00DB1AAE" w:rsidRDefault="00DB1AAE" w:rsidP="00235AC8">
      <w:pPr>
        <w:jc w:val="center"/>
        <w:rPr>
          <w:rStyle w:val="Strong"/>
          <w:rFonts w:asciiTheme="minorHAnsi" w:hAnsiTheme="minorHAnsi"/>
        </w:rPr>
      </w:pPr>
    </w:p>
    <w:p w:rsidR="00235AC8" w:rsidRDefault="00235AC8" w:rsidP="003677FF">
      <w:pPr>
        <w:ind w:left="90" w:hanging="90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3677FF" w:rsidRDefault="003677FF" w:rsidP="003677FF">
      <w:pPr>
        <w:ind w:left="90" w:hanging="90"/>
        <w:jc w:val="both"/>
        <w:rPr>
          <w:rStyle w:val="Strong"/>
          <w:rFonts w:ascii="Sylfaen" w:hAnsi="Sylfaen" w:cs="Sylfaen"/>
          <w:sz w:val="18"/>
          <w:szCs w:val="18"/>
        </w:rPr>
      </w:pPr>
      <w:r w:rsidRPr="00BC1FE1">
        <w:rPr>
          <w:rStyle w:val="Strong"/>
          <w:rFonts w:ascii="Sylfaen" w:hAnsi="Sylfaen" w:cs="Sylfaen"/>
          <w:sz w:val="18"/>
          <w:szCs w:val="18"/>
        </w:rPr>
        <w:t>თავი</w:t>
      </w:r>
      <w:r w:rsidRPr="00BC1FE1">
        <w:rPr>
          <w:rStyle w:val="Strong"/>
          <w:rFonts w:ascii="Cambria" w:hAnsi="Cambria" w:cs="Cambria"/>
          <w:sz w:val="18"/>
          <w:szCs w:val="18"/>
        </w:rPr>
        <w:t xml:space="preserve"> </w:t>
      </w:r>
      <w:r w:rsidRPr="00BC1FE1">
        <w:rPr>
          <w:rStyle w:val="Strong"/>
          <w:sz w:val="18"/>
          <w:szCs w:val="18"/>
        </w:rPr>
        <w:t xml:space="preserve">I. </w:t>
      </w:r>
      <w:r w:rsidRPr="00BC1FE1">
        <w:rPr>
          <w:rStyle w:val="Strong"/>
          <w:rFonts w:ascii="Sylfaen" w:hAnsi="Sylfaen" w:cs="Sylfaen"/>
          <w:sz w:val="18"/>
          <w:szCs w:val="18"/>
        </w:rPr>
        <w:t>გურჯაანის</w:t>
      </w:r>
      <w:r w:rsidRPr="00BC1FE1">
        <w:rPr>
          <w:rStyle w:val="Strong"/>
          <w:rFonts w:ascii="Cambria" w:hAnsi="Cambria" w:cs="Cambria"/>
          <w:sz w:val="18"/>
          <w:szCs w:val="18"/>
        </w:rPr>
        <w:t xml:space="preserve"> </w:t>
      </w:r>
      <w:r w:rsidRPr="00BC1FE1">
        <w:rPr>
          <w:rStyle w:val="Strong"/>
          <w:rFonts w:ascii="Sylfaen" w:hAnsi="Sylfaen" w:cs="Sylfaen"/>
          <w:sz w:val="18"/>
          <w:szCs w:val="18"/>
        </w:rPr>
        <w:t>მუნიციპალიტეტის</w:t>
      </w:r>
      <w:r w:rsidRPr="00BC1FE1">
        <w:rPr>
          <w:rStyle w:val="Strong"/>
          <w:rFonts w:ascii="Cambria" w:hAnsi="Cambria" w:cs="Cambria"/>
          <w:sz w:val="18"/>
          <w:szCs w:val="18"/>
        </w:rPr>
        <w:t xml:space="preserve"> </w:t>
      </w:r>
      <w:r w:rsidRPr="00BC1FE1">
        <w:rPr>
          <w:rStyle w:val="Strong"/>
          <w:rFonts w:ascii="Sylfaen" w:hAnsi="Sylfaen" w:cs="Sylfaen"/>
          <w:sz w:val="18"/>
          <w:szCs w:val="18"/>
        </w:rPr>
        <w:t>ბიუჯეტის</w:t>
      </w:r>
      <w:r w:rsidRPr="00BC1FE1">
        <w:rPr>
          <w:rStyle w:val="Strong"/>
          <w:rFonts w:ascii="Cambria" w:hAnsi="Cambria" w:cs="Cambria"/>
          <w:sz w:val="18"/>
          <w:szCs w:val="18"/>
        </w:rPr>
        <w:t xml:space="preserve"> </w:t>
      </w:r>
      <w:r w:rsidRPr="00BC1FE1">
        <w:rPr>
          <w:rStyle w:val="Strong"/>
          <w:rFonts w:ascii="Sylfaen" w:hAnsi="Sylfaen" w:cs="Sylfaen"/>
          <w:sz w:val="18"/>
          <w:szCs w:val="18"/>
        </w:rPr>
        <w:t>ძირითადი</w:t>
      </w:r>
      <w:r w:rsidRPr="00BC1FE1">
        <w:rPr>
          <w:rStyle w:val="Strong"/>
          <w:rFonts w:ascii="Cambria" w:hAnsi="Cambria" w:cs="Cambria"/>
          <w:sz w:val="18"/>
          <w:szCs w:val="18"/>
        </w:rPr>
        <w:t xml:space="preserve"> </w:t>
      </w:r>
      <w:r w:rsidRPr="00BC1FE1">
        <w:rPr>
          <w:rStyle w:val="Strong"/>
          <w:rFonts w:ascii="Sylfaen" w:hAnsi="Sylfaen" w:cs="Sylfaen"/>
          <w:sz w:val="18"/>
          <w:szCs w:val="18"/>
        </w:rPr>
        <w:t>მაჩვენებლები</w:t>
      </w:r>
    </w:p>
    <w:p w:rsidR="00EF07E3" w:rsidRDefault="00EF07E3" w:rsidP="003677FF">
      <w:pPr>
        <w:ind w:left="90" w:hanging="90"/>
        <w:jc w:val="both"/>
        <w:rPr>
          <w:rStyle w:val="Strong"/>
          <w:rFonts w:ascii="Sylfaen" w:hAnsi="Sylfaen" w:cs="Sylfaen"/>
          <w:sz w:val="18"/>
          <w:szCs w:val="18"/>
        </w:rPr>
      </w:pPr>
    </w:p>
    <w:p w:rsidR="003677FF" w:rsidRPr="00E1209F" w:rsidRDefault="003677FF" w:rsidP="003677FF">
      <w:pPr>
        <w:ind w:left="90" w:hanging="90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235AC8" w:rsidRPr="00A50B86" w:rsidRDefault="00235AC8" w:rsidP="00235AC8">
      <w:pPr>
        <w:ind w:firstLine="708"/>
        <w:rPr>
          <w:rFonts w:ascii="Sylfaen" w:hAnsi="Sylfaen" w:cs="Sylfaen"/>
          <w:b/>
          <w:sz w:val="18"/>
          <w:szCs w:val="18"/>
          <w:lang w:val="en-US"/>
        </w:rPr>
      </w:pPr>
      <w:r w:rsidRPr="00E1209F">
        <w:rPr>
          <w:rFonts w:ascii="Sylfaen" w:hAnsi="Sylfaen" w:cs="Sylfaen"/>
          <w:b/>
          <w:sz w:val="18"/>
          <w:szCs w:val="18"/>
          <w:lang w:val="ka-GE"/>
        </w:rPr>
        <w:t>მუხლი 1</w:t>
      </w:r>
      <w:r w:rsidRPr="00E1209F">
        <w:rPr>
          <w:b/>
          <w:sz w:val="18"/>
          <w:szCs w:val="18"/>
          <w:lang w:val="ka-GE"/>
        </w:rPr>
        <w:t>.</w:t>
      </w:r>
      <w:r w:rsidRPr="00E1209F">
        <w:rPr>
          <w:sz w:val="18"/>
          <w:szCs w:val="18"/>
          <w:lang w:val="ka-GE"/>
        </w:rPr>
        <w:t xml:space="preserve"> </w:t>
      </w:r>
      <w:r w:rsidRPr="00E1209F">
        <w:rPr>
          <w:rFonts w:ascii="Sylfaen" w:hAnsi="Sylfaen" w:cs="Sylfaen"/>
          <w:b/>
          <w:sz w:val="18"/>
          <w:szCs w:val="18"/>
          <w:lang w:val="ka-GE"/>
        </w:rPr>
        <w:t>ბიუჯეტის ბალანსი</w:t>
      </w:r>
    </w:p>
    <w:p w:rsidR="00235AC8" w:rsidRPr="00E1209F" w:rsidRDefault="00235AC8" w:rsidP="00235AC8">
      <w:pPr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 w:cs="Sylfaen"/>
          <w:sz w:val="18"/>
          <w:szCs w:val="18"/>
          <w:lang w:val="ka-GE"/>
        </w:rPr>
        <w:t>ბიუჯეტის ბალანსი განისაზღვროს შემდეგი</w:t>
      </w:r>
      <w:r w:rsidR="005C0ABB" w:rsidRPr="00E1209F">
        <w:rPr>
          <w:rFonts w:ascii="Sylfaen" w:hAnsi="Sylfaen" w:cs="Sylfaen"/>
          <w:sz w:val="18"/>
          <w:szCs w:val="18"/>
          <w:lang w:val="ka-GE"/>
        </w:rPr>
        <w:t xml:space="preserve"> თანდართული 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რედაქციით:</w:t>
      </w:r>
    </w:p>
    <w:p w:rsidR="00A724E5" w:rsidRDefault="00A724E5" w:rsidP="00FE7B70">
      <w:pPr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</w:p>
    <w:p w:rsidR="00A724E5" w:rsidRDefault="00235AC8" w:rsidP="00FE7B70">
      <w:pPr>
        <w:ind w:right="283" w:firstLine="708"/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E1209F">
        <w:rPr>
          <w:rFonts w:ascii="Sylfaen" w:hAnsi="Sylfaen" w:cs="Sylfaen"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                   </w:t>
      </w:r>
      <w:r w:rsidRPr="00E1209F">
        <w:rPr>
          <w:rFonts w:ascii="Sylfaen" w:hAnsi="Sylfaen" w:cs="Sylfaen"/>
          <w:b/>
          <w:sz w:val="18"/>
          <w:szCs w:val="18"/>
          <w:lang w:val="ka-GE"/>
        </w:rPr>
        <w:t>ათას ლარში</w:t>
      </w:r>
    </w:p>
    <w:p w:rsidR="00420337" w:rsidRDefault="00420337" w:rsidP="00FE7B70">
      <w:pPr>
        <w:ind w:right="283" w:firstLine="708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1156"/>
        <w:gridCol w:w="1135"/>
        <w:gridCol w:w="1030"/>
        <w:gridCol w:w="978"/>
        <w:gridCol w:w="1189"/>
        <w:gridCol w:w="1158"/>
        <w:gridCol w:w="1118"/>
      </w:tblGrid>
      <w:tr w:rsidR="00420337" w:rsidTr="00420337">
        <w:trPr>
          <w:trHeight w:val="360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bookmarkStart w:id="0" w:name="RANGE!B1:K45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დასახელება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2023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გეგმა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337" w:rsidRDefault="00B87744" w:rsidP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2024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პროექტი</w:t>
            </w:r>
          </w:p>
        </w:tc>
      </w:tr>
      <w:tr w:rsidR="00420337" w:rsidTr="00420337">
        <w:trPr>
          <w:trHeight w:val="315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მათ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შორის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მათ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შორის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420337" w:rsidTr="00420337">
        <w:trPr>
          <w:trHeight w:val="570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საკუთარი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შემოსავლები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სახელმწიფო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ბიუჯეტის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ფონდები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საკუთარი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შემოსავლები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სახელმწიფო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ბიუჯეტის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ფონდები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420337" w:rsidTr="00420337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I.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35,783.2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41,716.9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30,712.6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11,004.3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32,965.8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32,696.4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269.4   </w:t>
            </w:r>
          </w:p>
        </w:tc>
      </w:tr>
      <w:tr w:rsidR="00420337" w:rsidTr="00420337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23,628.9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27,046.0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27,046.0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-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29,396.4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29,396.4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33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გრანტები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9,428.3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11,004.3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11,004.3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269.4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-  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269.4   </w:t>
            </w:r>
          </w:p>
        </w:tc>
      </w:tr>
      <w:tr w:rsidR="00420337" w:rsidTr="00420337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სხვა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</w:t>
            </w:r>
            <w:r>
              <w:rPr>
                <w:rFonts w:ascii="Sylfaen" w:hAnsi="Sylfaen" w:cs="Sylfaen"/>
                <w:sz w:val="16"/>
                <w:szCs w:val="16"/>
              </w:rPr>
              <w:t>შემოსავლები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2,726.0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3,666.6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3,666.6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-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3,300.0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3,300.0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33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II.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20,691.7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29,918.5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26,864.6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3,053.9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28,111.9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27,842.5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269.4   </w:t>
            </w:r>
          </w:p>
        </w:tc>
      </w:tr>
      <w:tr w:rsidR="00420337" w:rsidTr="00420337">
        <w:trPr>
          <w:trHeight w:val="33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შრომის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ანაზღაურება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3,482.2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3,935.2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3,800.0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135.2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4,320.0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4,320.0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0.0   </w:t>
            </w:r>
          </w:p>
        </w:tc>
      </w:tr>
      <w:tr w:rsidR="00420337" w:rsidTr="00420337">
        <w:trPr>
          <w:trHeight w:val="33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საქონელი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2,547.3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3,674.2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3,376.9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297.3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2,820.0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2,820.0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31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პროცენტი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37.8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40.0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40.0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-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30.0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30.0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25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სუბსიდიები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12,637.7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17,562.4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17,317.4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245.0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18,646.9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18,377.5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269.4   </w:t>
            </w:r>
          </w:p>
        </w:tc>
      </w:tr>
      <w:tr w:rsidR="00420337" w:rsidTr="00420337">
        <w:trPr>
          <w:trHeight w:val="28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გრანტები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55.0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63.0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63.0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-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55.0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55.0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25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სოციალური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უზრუნველყოფა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1,246.3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1,682.2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1,682.2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-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1,720.0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1,720.0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25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სხვა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ხარჯები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685.4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2,961.5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585.1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2,376.4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520.0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520.0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43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III.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საოპერაციო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სალდო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15,091.5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11,798.4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3,848.0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7,950.4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4,853.9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4,853.9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   0.0   </w:t>
            </w:r>
          </w:p>
        </w:tc>
      </w:tr>
      <w:tr w:rsidR="00420337" w:rsidTr="00420337">
        <w:trPr>
          <w:trHeight w:val="45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IV.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ცვლილება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13,642.1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19,478.9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10,272.0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9,206.9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9,522.9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9,522.9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30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ზრდა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14,357.5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20,428.9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11,222.0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9,206.9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10,022.9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10,022.9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25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კლება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715.4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950.0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950.0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500.0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500.0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20337" w:rsidTr="00420337">
        <w:trPr>
          <w:trHeight w:val="45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V.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მთლიანი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სალდო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1,449.4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7,680.5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6,424.0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1,256.5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4,669.0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4,669.0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   0.0   </w:t>
            </w:r>
          </w:p>
        </w:tc>
      </w:tr>
      <w:tr w:rsidR="00420337" w:rsidTr="00420337">
        <w:trPr>
          <w:trHeight w:val="31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VI.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ფინანსური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ცვლილება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1,373.1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7,760.5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6,504.0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1,256.5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4,749.0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4,749.0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   0.0   </w:t>
            </w:r>
          </w:p>
        </w:tc>
      </w:tr>
      <w:tr w:rsidR="00420337" w:rsidTr="00420337">
        <w:trPr>
          <w:trHeight w:val="25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ზრდა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-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-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-  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24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      </w:t>
            </w:r>
            <w:r>
              <w:rPr>
                <w:rFonts w:ascii="Sylfaen" w:hAnsi="Sylfaen" w:cs="Sylfaen"/>
                <w:sz w:val="14"/>
                <w:szCs w:val="14"/>
              </w:rPr>
              <w:t>ვალუტა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</w:rPr>
              <w:t>და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</w:rPr>
              <w:t>დეპოზიტები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-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20337" w:rsidTr="00420337">
        <w:trPr>
          <w:trHeight w:val="25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კლება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1,373.1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7,760.5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6,504.0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1,256.5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4,749.0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4,749.0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0.0   </w:t>
            </w:r>
          </w:p>
        </w:tc>
      </w:tr>
      <w:tr w:rsidR="00420337" w:rsidTr="00420337">
        <w:trPr>
          <w:trHeight w:val="25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      </w:t>
            </w:r>
            <w:r>
              <w:rPr>
                <w:rFonts w:ascii="Sylfaen" w:hAnsi="Sylfaen" w:cs="Sylfaen"/>
                <w:sz w:val="14"/>
                <w:szCs w:val="14"/>
              </w:rPr>
              <w:t>ვალუტა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</w:rPr>
              <w:t>და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</w:rPr>
              <w:t>დეპოზიტები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1,373.1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7,760.5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6,504.0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1,256.5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4,749.0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4,749.0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0.0   </w:t>
            </w:r>
          </w:p>
        </w:tc>
      </w:tr>
      <w:tr w:rsidR="00420337" w:rsidTr="00420337">
        <w:trPr>
          <w:trHeight w:val="45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VII.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ვალდებულებების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ცვლილება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76.3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   80.0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 80.0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-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  80.0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  80.0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25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კლება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76.3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80.0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80.0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-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80.0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80.0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25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</w:t>
            </w:r>
            <w:r>
              <w:rPr>
                <w:rFonts w:ascii="Sylfaen" w:hAnsi="Sylfaen" w:cs="Sylfaen"/>
                <w:sz w:val="16"/>
                <w:szCs w:val="16"/>
              </w:rPr>
              <w:t>საშინაო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76.3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80.0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80.0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-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80.0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80.0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420337" w:rsidTr="00420337">
        <w:trPr>
          <w:trHeight w:val="24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lastRenderedPageBreak/>
              <w:t xml:space="preserve">           </w:t>
            </w:r>
            <w:r>
              <w:rPr>
                <w:rFonts w:ascii="Sylfaen" w:hAnsi="Sylfaen" w:cs="Sylfaen"/>
                <w:sz w:val="14"/>
                <w:szCs w:val="14"/>
              </w:rPr>
              <w:t>სესხები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76.3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80.0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80.0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80.0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80.0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20337" w:rsidTr="00420337">
        <w:trPr>
          <w:trHeight w:val="25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VIII.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ბალანსი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  0.0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     0.0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0.0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-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    0.0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    0.0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-     </w:t>
            </w:r>
          </w:p>
        </w:tc>
      </w:tr>
    </w:tbl>
    <w:p w:rsidR="00420337" w:rsidRDefault="00420337" w:rsidP="00420337">
      <w:pPr>
        <w:ind w:right="283" w:firstLine="708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420337" w:rsidRDefault="00420337" w:rsidP="00FE7B70">
      <w:pPr>
        <w:ind w:right="283" w:firstLine="708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420337" w:rsidRDefault="00420337" w:rsidP="00FE7B70">
      <w:pPr>
        <w:ind w:right="283" w:firstLine="708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235AC8" w:rsidRPr="00E1209F" w:rsidRDefault="00235AC8" w:rsidP="00FE7B70">
      <w:pPr>
        <w:ind w:right="283" w:firstLine="708"/>
        <w:jc w:val="both"/>
        <w:rPr>
          <w:rFonts w:ascii="Sylfaen" w:hAnsi="Sylfaen"/>
          <w:sz w:val="18"/>
          <w:szCs w:val="18"/>
          <w:lang w:val="ka-GE"/>
        </w:rPr>
      </w:pPr>
      <w:r w:rsidRPr="00E1209F">
        <w:rPr>
          <w:rFonts w:ascii="Sylfaen" w:hAnsi="Sylfaen"/>
          <w:b/>
          <w:i/>
          <w:sz w:val="18"/>
          <w:szCs w:val="18"/>
          <w:lang w:val="ka-GE"/>
        </w:rPr>
        <w:t xml:space="preserve">                                                </w:t>
      </w:r>
    </w:p>
    <w:p w:rsidR="00B7511E" w:rsidRPr="00E1209F" w:rsidRDefault="00235AC8" w:rsidP="003677FF">
      <w:pPr>
        <w:rPr>
          <w:sz w:val="18"/>
          <w:szCs w:val="18"/>
          <w:lang w:val="ka-GE"/>
        </w:rPr>
      </w:pPr>
      <w:r w:rsidRPr="00E1209F">
        <w:rPr>
          <w:sz w:val="18"/>
          <w:szCs w:val="18"/>
          <w:lang w:val="ka-GE"/>
        </w:rPr>
        <w:t xml:space="preserve">  </w:t>
      </w:r>
      <w:r w:rsidR="00B7511E" w:rsidRPr="00E1209F">
        <w:rPr>
          <w:sz w:val="18"/>
          <w:szCs w:val="18"/>
          <w:lang w:val="ka-GE"/>
        </w:rPr>
        <w:t xml:space="preserve"> </w:t>
      </w:r>
      <w:r w:rsidRPr="00E1209F">
        <w:rPr>
          <w:sz w:val="18"/>
          <w:szCs w:val="18"/>
          <w:lang w:val="ka-GE"/>
        </w:rPr>
        <w:t xml:space="preserve"> </w:t>
      </w:r>
    </w:p>
    <w:p w:rsidR="00D614C5" w:rsidRPr="00E1209F" w:rsidRDefault="00D614C5" w:rsidP="00235AC8">
      <w:pPr>
        <w:rPr>
          <w:rFonts w:ascii="Sylfaen" w:hAnsi="Sylfaen"/>
          <w:sz w:val="18"/>
          <w:szCs w:val="18"/>
          <w:lang w:val="ka-GE"/>
        </w:rPr>
      </w:pPr>
    </w:p>
    <w:p w:rsidR="00235AC8" w:rsidRPr="00E1209F" w:rsidRDefault="00235AC8" w:rsidP="00235A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235AC8" w:rsidRPr="00E1209F" w:rsidRDefault="00235AC8" w:rsidP="00235A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Times New Roman"/>
          <w:b/>
          <w:sz w:val="18"/>
          <w:szCs w:val="18"/>
          <w:lang w:val="ka-GE"/>
        </w:rPr>
      </w:pPr>
      <w:r w:rsidRPr="00E1209F">
        <w:rPr>
          <w:rFonts w:ascii="Sylfaen" w:hAnsi="Sylfaen" w:cs="Sylfaen"/>
          <w:b/>
          <w:sz w:val="18"/>
          <w:szCs w:val="18"/>
          <w:lang w:val="ka-GE"/>
        </w:rPr>
        <w:t>2</w:t>
      </w:r>
      <w:r w:rsidRPr="00E1209F">
        <w:rPr>
          <w:b/>
          <w:sz w:val="18"/>
          <w:szCs w:val="18"/>
          <w:lang w:val="ka-GE"/>
        </w:rPr>
        <w:t xml:space="preserve">. </w:t>
      </w:r>
      <w:r w:rsidRPr="00E1209F">
        <w:rPr>
          <w:rFonts w:ascii="Sylfaen" w:hAnsi="Sylfaen"/>
          <w:b/>
          <w:sz w:val="18"/>
          <w:szCs w:val="18"/>
          <w:lang w:val="ka-GE"/>
        </w:rPr>
        <w:t>მ</w:t>
      </w:r>
      <w:r w:rsidRPr="00E1209F">
        <w:rPr>
          <w:rFonts w:ascii="Sylfaen" w:hAnsi="Sylfaen" w:cs="Sylfaen"/>
          <w:b/>
          <w:sz w:val="18"/>
          <w:szCs w:val="18"/>
          <w:lang w:val="ka-GE"/>
        </w:rPr>
        <w:t xml:space="preserve">უხლი 2. </w:t>
      </w:r>
      <w:r w:rsidRPr="00E1209F">
        <w:rPr>
          <w:rFonts w:ascii="Sylfaen" w:hAnsi="Sylfaen" w:cs="Times New Roman"/>
          <w:b/>
          <w:sz w:val="18"/>
          <w:szCs w:val="18"/>
          <w:lang w:val="ka-GE"/>
        </w:rPr>
        <w:t>ბიუჯეტის შემოსულობები, გადასახდელები და ნაშთის ცვლილება</w:t>
      </w:r>
    </w:p>
    <w:p w:rsidR="00235AC8" w:rsidRPr="00E1209F" w:rsidRDefault="00235AC8" w:rsidP="00235AC8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 w:cs="Sylfaen"/>
          <w:sz w:val="18"/>
          <w:szCs w:val="18"/>
          <w:lang w:val="ka-GE"/>
        </w:rPr>
        <w:t xml:space="preserve">ბიუჯეტის შემოსულობები, გადასახდელები და ნაშთის ცვლილება განისაზღვროს </w:t>
      </w:r>
    </w:p>
    <w:p w:rsidR="00235AC8" w:rsidRPr="00E1209F" w:rsidRDefault="00235AC8" w:rsidP="00235AC8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 w:cs="Sylfaen"/>
          <w:sz w:val="18"/>
          <w:szCs w:val="18"/>
          <w:lang w:val="ka-GE"/>
        </w:rPr>
        <w:t>შემდეგი რედაქციით:</w:t>
      </w:r>
    </w:p>
    <w:p w:rsidR="00EF07E3" w:rsidRDefault="00122A40" w:rsidP="00776FA3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  <w:r w:rsidRPr="00E1209F">
        <w:rPr>
          <w:rFonts w:ascii="Sylfaen" w:hAnsi="Sylfaen"/>
          <w:b/>
          <w:i/>
          <w:sz w:val="18"/>
          <w:szCs w:val="18"/>
          <w:lang w:val="ka-GE"/>
        </w:rPr>
        <w:t>ათას ლარში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771"/>
        <w:gridCol w:w="821"/>
        <w:gridCol w:w="823"/>
        <w:gridCol w:w="862"/>
        <w:gridCol w:w="987"/>
        <w:gridCol w:w="947"/>
        <w:gridCol w:w="862"/>
        <w:gridCol w:w="987"/>
        <w:gridCol w:w="946"/>
      </w:tblGrid>
      <w:tr w:rsidR="00420337" w:rsidRPr="00420337" w:rsidTr="00B87744">
        <w:trPr>
          <w:trHeight w:val="375"/>
        </w:trPr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დასახელება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2022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2023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გეგმა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2024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პროექტი</w:t>
            </w:r>
          </w:p>
        </w:tc>
      </w:tr>
      <w:tr w:rsidR="00420337" w:rsidRPr="00420337" w:rsidTr="00B87744">
        <w:trPr>
          <w:trHeight w:val="225"/>
        </w:trPr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მათ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შორის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მათ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შორის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20337" w:rsidRPr="00420337" w:rsidTr="00B87744">
        <w:trPr>
          <w:trHeight w:val="495"/>
        </w:trPr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საკუთარი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სახელმწიფო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ბიუჯეტის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ფონდები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საკუთარი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სახელმწიფო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ბიუჯეტის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ფონდები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20337" w:rsidRPr="00420337" w:rsidTr="00B87744">
        <w:trPr>
          <w:trHeight w:val="40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შემოსულობები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36,498.6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27,070.3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9,428.3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42,666.9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31,662.6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11,004.3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33,465.8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33,196.4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269.4   </w:t>
            </w:r>
          </w:p>
        </w:tc>
      </w:tr>
      <w:tr w:rsidR="00420337" w:rsidRPr="00420337" w:rsidTr="00B87744">
        <w:trPr>
          <w:trHeight w:val="52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შემოსავლები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35,783.2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26,354.9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9,428.3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41,716.9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30,712.6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11,004.3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32,965.8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32,696.4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269.4   </w:t>
            </w:r>
          </w:p>
        </w:tc>
      </w:tr>
      <w:tr w:rsidR="00420337" w:rsidRPr="00420337" w:rsidTr="00B87744">
        <w:trPr>
          <w:trHeight w:val="58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არაფინანსური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აქტივების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კლება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715.4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715.4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950.0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950.0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500.0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500.0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420337" w:rsidRPr="00420337" w:rsidTr="00B87744">
        <w:trPr>
          <w:trHeight w:val="45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ფინანსური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აქტივების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კლება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br/>
              <w:t>(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ნაშთის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გამოკლებით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)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20337" w:rsidRPr="00420337" w:rsidTr="00B87744">
        <w:trPr>
          <w:trHeight w:val="30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ვალდებულებების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ზრდა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20337" w:rsidRPr="00420337" w:rsidTr="00B87744">
        <w:trPr>
          <w:trHeight w:val="52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გადასახდელები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35,125.5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24,991.8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10,133.7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50,427.4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38,166.6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12,260.8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38,214.8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37,945.4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269.4   </w:t>
            </w:r>
          </w:p>
        </w:tc>
      </w:tr>
      <w:tr w:rsidR="00420337" w:rsidRPr="00420337" w:rsidTr="00B87744">
        <w:trPr>
          <w:trHeight w:val="40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ხარჯები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20,691.7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20,189.2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502.5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29,918.5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26,864.6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3,053.9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28,111.9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27,842.5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269.4   </w:t>
            </w:r>
          </w:p>
        </w:tc>
      </w:tr>
      <w:tr w:rsidR="00420337" w:rsidRPr="00420337" w:rsidTr="00B87744">
        <w:trPr>
          <w:trHeight w:val="43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არაფინანსური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აქტივების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ზრდა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14,357.5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4,726.3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9,631.2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20,428.9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11,222.0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9,206.9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10,022.9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10,022.9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420337" w:rsidRPr="00420337" w:rsidTr="00B87744">
        <w:trPr>
          <w:trHeight w:val="45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ფინანსური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აქტივების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ზრდა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(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ნაშთის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გამოკლებით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)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20337" w:rsidRPr="00420337" w:rsidTr="00B87744">
        <w:trPr>
          <w:trHeight w:val="49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rPr>
                <w:rFonts w:ascii="Arial CYR" w:hAnsi="Arial CYR" w:cs="Arial CYR"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ვალდებულებების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sz w:val="16"/>
                <w:szCs w:val="16"/>
              </w:rPr>
              <w:t>კლება</w:t>
            </w:r>
            <w:r w:rsidRPr="0042033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76.3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76.3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80.0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80.0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80.0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80.0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420337" w:rsidRPr="00420337" w:rsidTr="00B87744">
        <w:trPr>
          <w:trHeight w:val="45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ნაშთის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20337">
              <w:rPr>
                <w:rFonts w:ascii="Sylfaen" w:hAnsi="Sylfaen" w:cs="Sylfaen"/>
                <w:b/>
                <w:bCs/>
                <w:sz w:val="16"/>
                <w:szCs w:val="16"/>
              </w:rPr>
              <w:t>ცვლილება</w:t>
            </w: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1,373.1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2,078.5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705.4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7,760.5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6,504.0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1,256.5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4,749.0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4,749.0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337" w:rsidRPr="00420337" w:rsidRDefault="004203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033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       0.0   </w:t>
            </w:r>
          </w:p>
        </w:tc>
      </w:tr>
    </w:tbl>
    <w:p w:rsidR="000D0BFF" w:rsidRDefault="000D0BFF" w:rsidP="00420337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</w:p>
    <w:p w:rsidR="000D0BFF" w:rsidRDefault="000D0BFF" w:rsidP="00FB05DA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</w:p>
    <w:p w:rsidR="00940A73" w:rsidRPr="00E1209F" w:rsidRDefault="00940A73" w:rsidP="00235AC8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</w:p>
    <w:p w:rsidR="00235AC8" w:rsidRPr="00E1209F" w:rsidRDefault="00235AC8" w:rsidP="00235A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Times New Roman"/>
          <w:b/>
          <w:sz w:val="18"/>
          <w:szCs w:val="18"/>
          <w:lang w:val="ka-GE"/>
        </w:rPr>
      </w:pPr>
      <w:r w:rsidRPr="00E1209F">
        <w:rPr>
          <w:rFonts w:ascii="Sylfaen" w:hAnsi="Sylfaen" w:cs="Sylfaen"/>
          <w:b/>
          <w:sz w:val="18"/>
          <w:szCs w:val="18"/>
          <w:lang w:val="ka-GE"/>
        </w:rPr>
        <w:t>მუხლი 3</w:t>
      </w:r>
      <w:r w:rsidRPr="00E1209F">
        <w:rPr>
          <w:b/>
          <w:sz w:val="18"/>
          <w:szCs w:val="18"/>
          <w:lang w:val="ka-GE"/>
        </w:rPr>
        <w:t xml:space="preserve">. </w:t>
      </w:r>
      <w:r w:rsidRPr="00E1209F">
        <w:rPr>
          <w:rFonts w:ascii="Sylfaen" w:hAnsi="Sylfaen" w:cs="Times New Roman"/>
          <w:b/>
          <w:sz w:val="18"/>
          <w:szCs w:val="18"/>
          <w:lang w:val="ka-GE"/>
        </w:rPr>
        <w:t>ბიუჯეტის შემოსავლები</w:t>
      </w:r>
    </w:p>
    <w:p w:rsidR="00235AC8" w:rsidRPr="00E1209F" w:rsidRDefault="00235AC8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 w:cs="Sylfaen"/>
          <w:sz w:val="18"/>
          <w:szCs w:val="18"/>
          <w:lang w:val="ka-GE"/>
        </w:rPr>
        <w:t xml:space="preserve">ბიუჯეტის შემოსავლები განისაზღვროს </w:t>
      </w:r>
      <w:r w:rsidR="00B87744">
        <w:rPr>
          <w:rFonts w:ascii="Sylfaen" w:hAnsi="Sylfaen" w:cs="Sylfaen"/>
          <w:sz w:val="18"/>
          <w:szCs w:val="18"/>
          <w:lang w:val="ka-GE"/>
        </w:rPr>
        <w:t>32965,8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 ათასი  ლარით:</w:t>
      </w:r>
    </w:p>
    <w:p w:rsidR="00235AC8" w:rsidRPr="00E1209F" w:rsidRDefault="00235AC8" w:rsidP="00235AC8">
      <w:pPr>
        <w:ind w:right="283" w:firstLine="708"/>
        <w:jc w:val="right"/>
        <w:rPr>
          <w:rFonts w:ascii="Sylfaen" w:hAnsi="Sylfaen" w:cs="Sylfaen"/>
          <w:b/>
          <w:sz w:val="18"/>
          <w:szCs w:val="18"/>
          <w:lang w:val="ka-GE"/>
        </w:rPr>
      </w:pPr>
      <w:r w:rsidRPr="00E1209F">
        <w:rPr>
          <w:rFonts w:ascii="Sylfaen" w:hAnsi="Sylfaen"/>
          <w:b/>
          <w:i/>
          <w:sz w:val="18"/>
          <w:szCs w:val="18"/>
          <w:lang w:val="ka-GE"/>
        </w:rPr>
        <w:t>ათას ლარში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845"/>
        <w:gridCol w:w="895"/>
        <w:gridCol w:w="847"/>
        <w:gridCol w:w="916"/>
        <w:gridCol w:w="987"/>
        <w:gridCol w:w="946"/>
        <w:gridCol w:w="917"/>
        <w:gridCol w:w="987"/>
        <w:gridCol w:w="946"/>
      </w:tblGrid>
      <w:tr w:rsidR="00B87744" w:rsidRPr="00B87744" w:rsidTr="00B87744">
        <w:trPr>
          <w:trHeight w:val="375"/>
        </w:trPr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დასახელება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2022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2023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გეგმა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2024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პროექტი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87744" w:rsidRPr="00B87744" w:rsidTr="00B87744">
        <w:trPr>
          <w:trHeight w:val="225"/>
        </w:trPr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მათ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შორის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მათ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შორის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87744" w:rsidRPr="00B87744" w:rsidTr="00B87744">
        <w:trPr>
          <w:trHeight w:val="495"/>
        </w:trPr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საკუთარი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სახელმწიფო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ფონდები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საკუთარი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სახელმწიფო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ფონდები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87744" w:rsidRPr="00B87744" w:rsidTr="00B87744">
        <w:trPr>
          <w:trHeight w:val="36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35,783.2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26,354.9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9,428.3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41,716.9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30,712.6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11,004.3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32,965.8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32,696.4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269.4   </w:t>
            </w:r>
          </w:p>
        </w:tc>
      </w:tr>
      <w:tr w:rsidR="00B87744" w:rsidRPr="00B87744" w:rsidTr="00B87744">
        <w:trPr>
          <w:trHeight w:val="36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     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23,628.9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23,628.9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27,046.0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27,046.0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29,396.4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29,396.4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B87744" w:rsidRPr="00B87744" w:rsidTr="00B87744">
        <w:trPr>
          <w:trHeight w:val="36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   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გრანტები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9,428.3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9,428.3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11,004.3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11,004.3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269.4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269.4   </w:t>
            </w:r>
          </w:p>
        </w:tc>
      </w:tr>
      <w:tr w:rsidR="00B87744" w:rsidRPr="00B87744" w:rsidTr="00B87744">
        <w:trPr>
          <w:trHeight w:val="36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     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სხვა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შემოსავლები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2,726.0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2,726.0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3,666.6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3,666.6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3,300.0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3,300.0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</w:tbl>
    <w:p w:rsidR="00235AC8" w:rsidRDefault="00235AC8" w:rsidP="00B877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0D0BFF" w:rsidRPr="00EF07E3" w:rsidRDefault="000D0BFF" w:rsidP="000D0BF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235AC8" w:rsidRPr="00E1209F" w:rsidRDefault="00235AC8" w:rsidP="00235A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 w:cs="Sylfaen"/>
          <w:b/>
          <w:sz w:val="18"/>
          <w:szCs w:val="18"/>
          <w:lang w:val="ka-GE"/>
        </w:rPr>
        <w:t>მუხლი 4</w:t>
      </w:r>
      <w:r w:rsidRPr="00E1209F">
        <w:rPr>
          <w:b/>
          <w:sz w:val="18"/>
          <w:szCs w:val="18"/>
          <w:lang w:val="ka-GE"/>
        </w:rPr>
        <w:t xml:space="preserve">. </w:t>
      </w:r>
      <w:r w:rsidRPr="00E1209F">
        <w:rPr>
          <w:rFonts w:ascii="Sylfaen" w:hAnsi="Sylfaen" w:cs="Times New Roman"/>
          <w:b/>
          <w:sz w:val="18"/>
          <w:szCs w:val="18"/>
          <w:lang w:val="ka-GE"/>
        </w:rPr>
        <w:t>ბიუჯეტის საგადასახადო შემოსავლები</w:t>
      </w:r>
    </w:p>
    <w:p w:rsidR="00235AC8" w:rsidRPr="00E1209F" w:rsidRDefault="00235AC8" w:rsidP="00235AC8">
      <w:pPr>
        <w:ind w:right="283" w:firstLine="708"/>
        <w:rPr>
          <w:rFonts w:ascii="Sylfaen" w:hAnsi="Sylfaen"/>
          <w:sz w:val="18"/>
          <w:szCs w:val="18"/>
          <w:lang w:val="ka-GE"/>
        </w:rPr>
      </w:pPr>
      <w:r w:rsidRPr="00E1209F">
        <w:rPr>
          <w:rFonts w:ascii="Sylfaen" w:hAnsi="Sylfaen"/>
          <w:sz w:val="18"/>
          <w:szCs w:val="18"/>
          <w:lang w:val="ka-GE"/>
        </w:rPr>
        <w:t xml:space="preserve">ბიუჯეტის გადასახადები განისაზღვროს </w:t>
      </w:r>
      <w:r w:rsidR="00776FA3">
        <w:rPr>
          <w:rFonts w:ascii="Sylfaen" w:hAnsi="Sylfaen"/>
          <w:sz w:val="18"/>
          <w:szCs w:val="18"/>
          <w:lang w:val="en-US"/>
        </w:rPr>
        <w:t>29396.4</w:t>
      </w:r>
      <w:r w:rsidRPr="00E1209F">
        <w:rPr>
          <w:rFonts w:ascii="Sylfaen" w:hAnsi="Sylfaen"/>
          <w:sz w:val="18"/>
          <w:szCs w:val="18"/>
          <w:lang w:val="ka-GE"/>
        </w:rPr>
        <w:t xml:space="preserve"> ათასი ლარით:</w:t>
      </w:r>
    </w:p>
    <w:p w:rsidR="00235AC8" w:rsidRPr="00E1209F" w:rsidRDefault="00235AC8" w:rsidP="00235AC8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  <w:r w:rsidRPr="00E1209F">
        <w:rPr>
          <w:rFonts w:ascii="Sylfaen" w:hAnsi="Sylfaen"/>
          <w:b/>
          <w:i/>
          <w:sz w:val="18"/>
          <w:szCs w:val="18"/>
          <w:lang w:val="ka-GE"/>
        </w:rPr>
        <w:t>ათას ლარში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886"/>
        <w:gridCol w:w="938"/>
        <w:gridCol w:w="736"/>
        <w:gridCol w:w="907"/>
        <w:gridCol w:w="987"/>
        <w:gridCol w:w="946"/>
        <w:gridCol w:w="907"/>
        <w:gridCol w:w="987"/>
        <w:gridCol w:w="946"/>
      </w:tblGrid>
      <w:tr w:rsidR="00B87744" w:rsidRPr="00B87744" w:rsidTr="00B87744">
        <w:trPr>
          <w:trHeight w:val="375"/>
        </w:trPr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დასახელება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2022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2023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გეგმა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2024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პროექტი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87744" w:rsidRPr="00B87744" w:rsidTr="00B87744">
        <w:trPr>
          <w:trHeight w:val="225"/>
        </w:trPr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მათ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შორის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მათ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შორის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87744" w:rsidRPr="00B87744" w:rsidTr="00B87744">
        <w:trPr>
          <w:trHeight w:val="495"/>
        </w:trPr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საკუთარი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სახელმწიფო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ფონდები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საკუთარი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სახელმწიფო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ბიუჯეტის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ფონდები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87744" w:rsidRPr="00B87744" w:rsidTr="00B87744">
        <w:trPr>
          <w:trHeight w:val="375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b/>
                <w:bCs/>
                <w:sz w:val="16"/>
                <w:szCs w:val="16"/>
              </w:rPr>
              <w:t>გადასახადები</w:t>
            </w: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23,628.9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23,628.9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27,046.0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27,046.0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29,396.4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29,396.4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B87744" w:rsidRPr="00B87744" w:rsidTr="00B87744">
        <w:trPr>
          <w:trHeight w:val="45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    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საშემოსავლო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გადასახადი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87744" w:rsidRPr="00B87744" w:rsidTr="00B87744">
        <w:trPr>
          <w:trHeight w:val="585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    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დამატებითი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ღირებულების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გადასახადი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17,559.0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17,559.0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21,546.0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21,546.0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23,396.4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sz w:val="16"/>
                <w:szCs w:val="16"/>
              </w:rPr>
              <w:t>23,396.4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87744" w:rsidRPr="00B87744" w:rsidTr="00B87744">
        <w:trPr>
          <w:trHeight w:val="525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    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ქონების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გადასახადი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6,070.0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6,070.0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5,500.0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5,500.0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6,000.0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6,000.0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B87744" w:rsidRPr="00B87744" w:rsidTr="00B87744">
        <w:trPr>
          <w:trHeight w:val="39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    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საწარმოთა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ქონებაზე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(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გარდა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მიწისა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)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4,137.0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4,137.0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4,150.0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4,150.0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4,500.0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4,500.0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87744" w:rsidRPr="00B87744" w:rsidTr="00B87744">
        <w:trPr>
          <w:trHeight w:val="585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    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უცხოურ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საწარმოთა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ქონებაზე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(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გარდა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მიწისა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)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-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87744" w:rsidRPr="00B87744" w:rsidTr="00B87744">
        <w:trPr>
          <w:trHeight w:val="54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    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ფიზიკურ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პირთა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ქონებაზე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(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გარდა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მიწისა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)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138.1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138.1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-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87744" w:rsidRPr="00B87744" w:rsidTr="00B87744">
        <w:trPr>
          <w:trHeight w:val="39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სასოფლო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სამეურნეო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დანიშნულების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br/>
            </w:r>
            <w:r w:rsidRPr="00B87744">
              <w:rPr>
                <w:rFonts w:ascii="Sylfaen" w:hAnsi="Sylfaen" w:cs="Sylfaen"/>
                <w:sz w:val="16"/>
                <w:szCs w:val="16"/>
              </w:rPr>
              <w:t>მიწაზე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1,006.1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1,006.1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750.0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750.0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850.0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850.0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87744" w:rsidRPr="00B87744" w:rsidTr="00B87744">
        <w:trPr>
          <w:trHeight w:val="39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4" w:rsidRPr="00B87744" w:rsidRDefault="00B87744">
            <w:pPr>
              <w:rPr>
                <w:rFonts w:ascii="Arial CYR" w:hAnsi="Arial CYR" w:cs="Arial CYR"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    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არასასოფლო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სამეურნეო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დანიშნულების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87744">
              <w:rPr>
                <w:rFonts w:ascii="Sylfaen" w:hAnsi="Sylfaen" w:cs="Sylfaen"/>
                <w:sz w:val="16"/>
                <w:szCs w:val="16"/>
              </w:rPr>
              <w:t>მიწაზე</w:t>
            </w:r>
            <w:r w:rsidRPr="00B877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788.7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788.7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600.0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600.0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650.0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650.0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44" w:rsidRPr="00B87744" w:rsidRDefault="00B877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877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</w:tbl>
    <w:p w:rsidR="00235AC8" w:rsidRPr="00E1209F" w:rsidRDefault="00235AC8" w:rsidP="00B8774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235AC8" w:rsidRDefault="00235AC8" w:rsidP="00235A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9923E5" w:rsidRPr="00E1209F" w:rsidRDefault="009923E5" w:rsidP="00235A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235AC8" w:rsidRPr="00E1209F" w:rsidRDefault="00235AC8" w:rsidP="00235A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 w:cs="Sylfaen"/>
          <w:b/>
          <w:sz w:val="18"/>
          <w:szCs w:val="18"/>
          <w:lang w:val="ka-GE"/>
        </w:rPr>
        <w:t>მუხლი 5</w:t>
      </w:r>
      <w:r w:rsidRPr="00E1209F">
        <w:rPr>
          <w:b/>
          <w:sz w:val="18"/>
          <w:szCs w:val="18"/>
          <w:lang w:val="ka-GE"/>
        </w:rPr>
        <w:t xml:space="preserve">. </w:t>
      </w:r>
      <w:r w:rsidRPr="00E1209F">
        <w:rPr>
          <w:rFonts w:ascii="Sylfaen" w:hAnsi="Sylfaen" w:cs="Times New Roman"/>
          <w:b/>
          <w:sz w:val="18"/>
          <w:szCs w:val="18"/>
          <w:lang w:val="ka-GE"/>
        </w:rPr>
        <w:t>ბიუჯეტის გრანტები</w:t>
      </w:r>
    </w:p>
    <w:p w:rsidR="00235AC8" w:rsidRPr="00E1209F" w:rsidRDefault="00235AC8" w:rsidP="00235AC8">
      <w:pPr>
        <w:ind w:right="283" w:firstLine="708"/>
        <w:rPr>
          <w:rFonts w:ascii="Sylfaen" w:hAnsi="Sylfaen"/>
          <w:sz w:val="18"/>
          <w:szCs w:val="18"/>
          <w:lang w:val="ka-GE"/>
        </w:rPr>
      </w:pPr>
      <w:r w:rsidRPr="00E1209F">
        <w:rPr>
          <w:rFonts w:ascii="Sylfaen" w:hAnsi="Sylfaen"/>
          <w:sz w:val="18"/>
          <w:szCs w:val="18"/>
          <w:lang w:val="ka-GE"/>
        </w:rPr>
        <w:t>ბიუჯეტის გრანტები განისაზღვროს</w:t>
      </w:r>
      <w:r w:rsidR="00A50B86">
        <w:rPr>
          <w:rFonts w:ascii="Sylfaen" w:hAnsi="Sylfaen"/>
          <w:sz w:val="18"/>
          <w:szCs w:val="18"/>
          <w:lang w:val="en-US"/>
        </w:rPr>
        <w:t xml:space="preserve"> </w:t>
      </w:r>
      <w:r w:rsidR="000D51A2">
        <w:rPr>
          <w:rFonts w:ascii="Sylfaen" w:hAnsi="Sylfaen"/>
          <w:sz w:val="18"/>
          <w:szCs w:val="18"/>
          <w:lang w:val="ka-GE"/>
        </w:rPr>
        <w:t>269,4</w:t>
      </w:r>
      <w:r w:rsidRPr="00E1209F">
        <w:rPr>
          <w:rFonts w:ascii="Sylfaen" w:hAnsi="Sylfaen"/>
          <w:sz w:val="18"/>
          <w:szCs w:val="18"/>
          <w:lang w:val="ka-GE"/>
        </w:rPr>
        <w:t xml:space="preserve"> ათასი ლარით:</w:t>
      </w:r>
    </w:p>
    <w:p w:rsidR="00235AC8" w:rsidRDefault="00235AC8" w:rsidP="00235AC8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  <w:r w:rsidRPr="00E1209F">
        <w:rPr>
          <w:rFonts w:ascii="Sylfaen" w:hAnsi="Sylfaen"/>
          <w:b/>
          <w:i/>
          <w:sz w:val="18"/>
          <w:szCs w:val="18"/>
          <w:lang w:val="ka-GE"/>
        </w:rPr>
        <w:t>ათას ლარში</w:t>
      </w:r>
    </w:p>
    <w:p w:rsidR="00EF07E3" w:rsidRPr="00E1209F" w:rsidRDefault="00EF07E3" w:rsidP="00776FA3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1598"/>
        <w:gridCol w:w="1494"/>
        <w:gridCol w:w="1387"/>
      </w:tblGrid>
      <w:tr w:rsidR="000D51A2" w:rsidRPr="000D51A2" w:rsidTr="000D51A2">
        <w:trPr>
          <w:trHeight w:val="450"/>
        </w:trPr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დასახელება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2022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2023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გეგმა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2024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პროექტი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D51A2" w:rsidRPr="000D51A2" w:rsidTr="000D51A2">
        <w:trPr>
          <w:trHeight w:val="420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გრანტები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9,428.3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11,004.3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269.4   </w:t>
            </w:r>
          </w:p>
        </w:tc>
      </w:tr>
      <w:tr w:rsidR="000D51A2" w:rsidRPr="000D51A2" w:rsidTr="000D51A2">
        <w:trPr>
          <w:trHeight w:val="570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დონის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სახელმწიფო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ერთეულებიდან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მიღებული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გრანტები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0.0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D51A2" w:rsidRPr="000D51A2" w:rsidTr="000D51A2">
        <w:trPr>
          <w:trHeight w:val="570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მიმდინარე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400.2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602.8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269.4   </w:t>
            </w:r>
          </w:p>
        </w:tc>
      </w:tr>
      <w:tr w:rsidR="000D51A2" w:rsidRPr="000D51A2" w:rsidTr="000D51A2">
        <w:trPr>
          <w:trHeight w:val="300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გათანაბრებითი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ტრანსფერი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D51A2" w:rsidRPr="000D51A2" w:rsidTr="000D51A2">
        <w:trPr>
          <w:trHeight w:val="570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მიზნობრივი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ტრანსფერი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დელეგირებული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უფლებამოსილების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განსახორციელებლად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400.2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602.8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269.4   </w:t>
            </w:r>
          </w:p>
        </w:tc>
      </w:tr>
      <w:tr w:rsidR="000D51A2" w:rsidRPr="000D51A2" w:rsidTr="000D51A2">
        <w:trPr>
          <w:trHeight w:val="570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კაპიტალური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ტრანსფერი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9,028.1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10,401.5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0D51A2" w:rsidRPr="000D51A2" w:rsidTr="000D51A2">
        <w:trPr>
          <w:trHeight w:val="570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გრანტები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ცენტრალური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ბიუჯეტიდან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9,028.1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10,401.5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0D51A2" w:rsidRPr="000D51A2" w:rsidTr="000D51A2">
        <w:trPr>
          <w:trHeight w:val="525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სპეციალური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ტრანსფერი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93.2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0D51A2" w:rsidRPr="000D51A2" w:rsidTr="000D51A2">
        <w:trPr>
          <w:trHeight w:val="525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კაპიტალური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ტრანსფერი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7,595.0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9,881.5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0D51A2" w:rsidRPr="000D51A2" w:rsidTr="000D51A2">
        <w:trPr>
          <w:trHeight w:val="525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კაპიტალური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დანიშნულების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გრანტები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სახ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ბიუჯეტიდან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1,339.9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520.0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</w:tbl>
    <w:p w:rsidR="00EF07E3" w:rsidRDefault="00EF07E3" w:rsidP="000D51A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9923E5" w:rsidRDefault="009923E5" w:rsidP="00235A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235AC8" w:rsidRPr="00E1209F" w:rsidRDefault="00235AC8" w:rsidP="00235A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Times New Roman"/>
          <w:b/>
          <w:sz w:val="18"/>
          <w:szCs w:val="18"/>
          <w:lang w:val="ka-GE"/>
        </w:rPr>
      </w:pPr>
      <w:r w:rsidRPr="00E1209F">
        <w:rPr>
          <w:rFonts w:ascii="Sylfaen" w:hAnsi="Sylfaen" w:cs="Sylfaen"/>
          <w:b/>
          <w:sz w:val="18"/>
          <w:szCs w:val="18"/>
          <w:lang w:val="ka-GE"/>
        </w:rPr>
        <w:t>მუხლი 6</w:t>
      </w:r>
      <w:r w:rsidRPr="00E1209F">
        <w:rPr>
          <w:b/>
          <w:sz w:val="18"/>
          <w:szCs w:val="18"/>
          <w:lang w:val="ka-GE"/>
        </w:rPr>
        <w:t xml:space="preserve">. </w:t>
      </w:r>
      <w:r w:rsidRPr="00E1209F">
        <w:rPr>
          <w:rFonts w:ascii="Sylfaen" w:hAnsi="Sylfaen" w:cs="Times New Roman"/>
          <w:b/>
          <w:sz w:val="18"/>
          <w:szCs w:val="18"/>
          <w:lang w:val="ka-GE"/>
        </w:rPr>
        <w:t>ბიუჯეტის სხვა შემოსავლები</w:t>
      </w:r>
    </w:p>
    <w:p w:rsidR="00235AC8" w:rsidRPr="00E1209F" w:rsidRDefault="00235AC8" w:rsidP="00235A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 w:cs="Sylfaen"/>
          <w:sz w:val="18"/>
          <w:szCs w:val="18"/>
          <w:lang w:val="ka-GE"/>
        </w:rPr>
        <w:t>ბიუჯეტის სხვა შემოსავლები განისაზღვროს</w:t>
      </w:r>
      <w:r w:rsidR="00A50B86">
        <w:rPr>
          <w:rFonts w:ascii="Sylfaen" w:hAnsi="Sylfaen" w:cs="Sylfaen"/>
          <w:sz w:val="18"/>
          <w:szCs w:val="18"/>
          <w:lang w:val="ka-GE"/>
        </w:rPr>
        <w:t xml:space="preserve"> 3</w:t>
      </w:r>
      <w:r w:rsidR="000D51A2">
        <w:rPr>
          <w:rFonts w:ascii="Sylfaen" w:hAnsi="Sylfaen" w:cs="Sylfaen"/>
          <w:sz w:val="18"/>
          <w:szCs w:val="18"/>
          <w:lang w:val="ka-GE"/>
        </w:rPr>
        <w:t>30</w:t>
      </w:r>
      <w:r w:rsidR="009923E5">
        <w:rPr>
          <w:rFonts w:ascii="Sylfaen" w:hAnsi="Sylfaen" w:cs="Sylfaen"/>
          <w:sz w:val="18"/>
          <w:szCs w:val="18"/>
        </w:rPr>
        <w:t>0</w:t>
      </w:r>
      <w:r w:rsidR="003155B0" w:rsidRPr="00E1209F">
        <w:rPr>
          <w:rFonts w:ascii="Sylfaen" w:hAnsi="Sylfaen" w:cs="Sylfaen"/>
          <w:sz w:val="18"/>
          <w:szCs w:val="18"/>
          <w:lang w:val="ka-GE"/>
        </w:rPr>
        <w:t>,0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ათასი ლარით:</w:t>
      </w:r>
    </w:p>
    <w:p w:rsidR="00235AC8" w:rsidRPr="00E1209F" w:rsidRDefault="00235AC8" w:rsidP="00235AC8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  <w:r w:rsidRPr="00E1209F">
        <w:rPr>
          <w:rFonts w:ascii="Sylfaen" w:hAnsi="Sylfaen"/>
          <w:b/>
          <w:i/>
          <w:sz w:val="18"/>
          <w:szCs w:val="18"/>
          <w:lang w:val="ka-GE"/>
        </w:rPr>
        <w:t>ათას ლარში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2"/>
        <w:gridCol w:w="954"/>
        <w:gridCol w:w="869"/>
        <w:gridCol w:w="825"/>
      </w:tblGrid>
      <w:tr w:rsidR="000D51A2" w:rsidRPr="000D51A2" w:rsidTr="000D51A2">
        <w:trPr>
          <w:trHeight w:val="450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დასახელება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2022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2023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2024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პროექტი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D51A2" w:rsidRPr="000D51A2" w:rsidTr="000D51A2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2,726.0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3,666.6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3,300.0   </w:t>
            </w:r>
          </w:p>
        </w:tc>
      </w:tr>
      <w:tr w:rsidR="000D51A2" w:rsidRPr="000D51A2" w:rsidTr="000D51A2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შემოსავლები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საკუთრებიდან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613.6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886.6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750.0   </w:t>
            </w:r>
          </w:p>
        </w:tc>
      </w:tr>
      <w:tr w:rsidR="000D51A2" w:rsidRPr="000D51A2" w:rsidTr="000D51A2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პროცენტები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527.6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800.0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650.0   </w:t>
            </w:r>
          </w:p>
        </w:tc>
      </w:tr>
      <w:tr w:rsidR="000D51A2" w:rsidRPr="000D51A2" w:rsidTr="000D51A2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რენტა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86.0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86.6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100.0   </w:t>
            </w:r>
          </w:p>
        </w:tc>
      </w:tr>
      <w:tr w:rsidR="000D51A2" w:rsidRPr="000D51A2" w:rsidTr="000D51A2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საქონლისა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მომსახურების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რეალიზაცია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540.2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730.0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650.0   </w:t>
            </w:r>
          </w:p>
        </w:tc>
      </w:tr>
      <w:tr w:rsidR="000D51A2" w:rsidRPr="000D51A2" w:rsidTr="000D51A2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    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ადმინისტრაციული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გადასახდელები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503.6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730.0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650.0   </w:t>
            </w:r>
          </w:p>
        </w:tc>
      </w:tr>
      <w:tr w:rsidR="000D51A2" w:rsidRPr="000D51A2" w:rsidTr="000D51A2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საერთო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>-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სახელმწიფოებრივი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სალიცენზიო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მოსაკრებელი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0D51A2" w:rsidRPr="000D51A2" w:rsidTr="000D51A2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    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სანებართვო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მოსაკრებელი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177.0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320.0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300.0   </w:t>
            </w:r>
          </w:p>
        </w:tc>
      </w:tr>
      <w:tr w:rsidR="000D51A2" w:rsidRPr="000D51A2" w:rsidTr="000D51A2">
        <w:trPr>
          <w:trHeight w:val="255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მოსაკრებელი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მშენებლობის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ნებართვებზე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177.0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320.0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300.0   </w:t>
            </w:r>
          </w:p>
        </w:tc>
      </w:tr>
      <w:tr w:rsidR="000D51A2" w:rsidRPr="000D51A2" w:rsidTr="000D51A2">
        <w:trPr>
          <w:trHeight w:val="315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საჯარო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ინფორმაციის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ასლის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გადაღების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მოსაკრებელი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0D51A2" w:rsidRPr="000D51A2" w:rsidTr="000D51A2">
        <w:trPr>
          <w:trHeight w:val="315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სამხედრო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სავალდებულო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სამსახურის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გადავადების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მოსაკრებელი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0.4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0D51A2" w:rsidRPr="000D51A2" w:rsidTr="000D51A2">
        <w:trPr>
          <w:trHeight w:val="36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სათამაშო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ბიზნესის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მოსაკრებელი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116.0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130.0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130.0   </w:t>
            </w:r>
          </w:p>
        </w:tc>
      </w:tr>
      <w:tr w:rsidR="000D51A2" w:rsidRPr="000D51A2" w:rsidTr="000D51A2">
        <w:trPr>
          <w:trHeight w:val="36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კულტურული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მემკვიდრეობის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სარეაბილიტაციო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არიალის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ადგილობრივი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მოსაკრებელი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</w:t>
            </w:r>
          </w:p>
        </w:tc>
      </w:tr>
      <w:tr w:rsidR="000D51A2" w:rsidRPr="000D51A2" w:rsidTr="000D51A2">
        <w:trPr>
          <w:trHeight w:val="33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ადგილობრივი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მოსაკრებელი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სპეციალური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(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ზონალური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)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შეთანხმების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გაცემისათვის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D51A2" w:rsidRPr="000D51A2" w:rsidTr="000D51A2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    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ადგილობრივი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მოსაკრებელი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დასახლებული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ტერიტორიის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დასუფთავებისათვის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210.2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280.0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220.0   </w:t>
            </w:r>
          </w:p>
        </w:tc>
      </w:tr>
      <w:tr w:rsidR="000D51A2" w:rsidRPr="000D51A2" w:rsidTr="000D51A2">
        <w:trPr>
          <w:trHeight w:val="255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სხვა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არაკლასიფიცირებული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მოსაკრებელი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0D51A2" w:rsidRPr="000D51A2" w:rsidTr="000D51A2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    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არასაბაზრო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წესით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გაყიდული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საქონელი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36.7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</w:tr>
      <w:tr w:rsidR="000D51A2" w:rsidRPr="000D51A2" w:rsidTr="000D51A2">
        <w:trPr>
          <w:trHeight w:val="345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სანქციები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(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ჯარიმები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საურავები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)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1,464.3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1,850.0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1,700.0   </w:t>
            </w:r>
          </w:p>
        </w:tc>
      </w:tr>
      <w:tr w:rsidR="000D51A2" w:rsidRPr="000D51A2" w:rsidTr="000D51A2">
        <w:trPr>
          <w:trHeight w:val="33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ნებაყოფლობითი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ტრანსფერები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გრანტების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გარდა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D51A2" w:rsidRPr="000D51A2" w:rsidTr="000D51A2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rPr>
                <w:rFonts w:ascii="Arial CYR" w:hAnsi="Arial CYR" w:cs="Arial CYR"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შერეული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სხვა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არაკლასიფიცირებული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D51A2">
              <w:rPr>
                <w:rFonts w:ascii="Sylfaen" w:hAnsi="Sylfaen" w:cs="Sylfaen"/>
                <w:sz w:val="16"/>
                <w:szCs w:val="16"/>
              </w:rPr>
              <w:t>შემოსავლები</w:t>
            </w:r>
            <w:r w:rsidRPr="000D51A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107.9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200.0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1A2" w:rsidRPr="000D51A2" w:rsidRDefault="000D51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51A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200.0   </w:t>
            </w:r>
          </w:p>
        </w:tc>
      </w:tr>
    </w:tbl>
    <w:p w:rsidR="00235AC8" w:rsidRPr="00E1209F" w:rsidRDefault="00235AC8" w:rsidP="000D51A2">
      <w:pPr>
        <w:ind w:right="283"/>
        <w:rPr>
          <w:rFonts w:ascii="Sylfaen" w:hAnsi="Sylfaen" w:cs="Sylfaen"/>
          <w:sz w:val="18"/>
          <w:szCs w:val="18"/>
          <w:lang w:val="ka-GE"/>
        </w:rPr>
      </w:pPr>
    </w:p>
    <w:p w:rsidR="00235AC8" w:rsidRDefault="00235AC8" w:rsidP="00235AC8">
      <w:pPr>
        <w:ind w:right="283"/>
        <w:rPr>
          <w:rFonts w:ascii="Sylfaen" w:hAnsi="Sylfaen" w:cs="Sylfaen"/>
          <w:sz w:val="18"/>
          <w:szCs w:val="18"/>
          <w:lang w:val="ka-GE"/>
        </w:rPr>
      </w:pPr>
    </w:p>
    <w:p w:rsidR="0014379C" w:rsidRDefault="0014379C" w:rsidP="00235AC8">
      <w:pPr>
        <w:ind w:right="283"/>
        <w:rPr>
          <w:rFonts w:ascii="Sylfaen" w:hAnsi="Sylfaen" w:cs="Sylfaen"/>
          <w:sz w:val="18"/>
          <w:szCs w:val="18"/>
          <w:lang w:val="ka-GE"/>
        </w:rPr>
      </w:pPr>
    </w:p>
    <w:p w:rsidR="009923E5" w:rsidRDefault="009923E5" w:rsidP="00235AC8">
      <w:pPr>
        <w:ind w:right="283"/>
        <w:rPr>
          <w:rFonts w:ascii="Sylfaen" w:hAnsi="Sylfaen" w:cs="Sylfaen"/>
          <w:sz w:val="18"/>
          <w:szCs w:val="18"/>
          <w:lang w:val="ka-GE"/>
        </w:rPr>
      </w:pPr>
    </w:p>
    <w:p w:rsidR="009923E5" w:rsidRDefault="009923E5" w:rsidP="00235AC8">
      <w:pPr>
        <w:ind w:right="283"/>
        <w:rPr>
          <w:rFonts w:ascii="Sylfaen" w:hAnsi="Sylfaen" w:cs="Sylfaen"/>
          <w:sz w:val="18"/>
          <w:szCs w:val="18"/>
          <w:lang w:val="ka-GE"/>
        </w:rPr>
      </w:pPr>
    </w:p>
    <w:p w:rsidR="009923E5" w:rsidRDefault="009923E5" w:rsidP="00235AC8">
      <w:pPr>
        <w:ind w:right="283"/>
        <w:rPr>
          <w:rFonts w:ascii="Sylfaen" w:hAnsi="Sylfaen" w:cs="Sylfaen"/>
          <w:sz w:val="18"/>
          <w:szCs w:val="18"/>
          <w:lang w:val="ka-GE"/>
        </w:rPr>
      </w:pPr>
    </w:p>
    <w:p w:rsidR="009923E5" w:rsidRDefault="009923E5" w:rsidP="00235AC8">
      <w:pPr>
        <w:ind w:right="283"/>
        <w:rPr>
          <w:rFonts w:ascii="Sylfaen" w:hAnsi="Sylfaen" w:cs="Sylfaen"/>
          <w:sz w:val="18"/>
          <w:szCs w:val="18"/>
          <w:lang w:val="ka-GE"/>
        </w:rPr>
      </w:pPr>
    </w:p>
    <w:p w:rsidR="009923E5" w:rsidRDefault="009923E5" w:rsidP="00235AC8">
      <w:pPr>
        <w:ind w:right="283"/>
        <w:rPr>
          <w:rFonts w:ascii="Sylfaen" w:hAnsi="Sylfaen" w:cs="Sylfaen"/>
          <w:sz w:val="18"/>
          <w:szCs w:val="18"/>
          <w:lang w:val="ka-GE"/>
        </w:rPr>
      </w:pPr>
    </w:p>
    <w:p w:rsidR="009923E5" w:rsidRDefault="009923E5" w:rsidP="00235AC8">
      <w:pPr>
        <w:ind w:right="283"/>
        <w:rPr>
          <w:rFonts w:ascii="Sylfaen" w:hAnsi="Sylfaen" w:cs="Sylfaen"/>
          <w:sz w:val="18"/>
          <w:szCs w:val="18"/>
          <w:lang w:val="ka-GE"/>
        </w:rPr>
      </w:pPr>
    </w:p>
    <w:p w:rsidR="00702D85" w:rsidRPr="00E1209F" w:rsidRDefault="00702D85" w:rsidP="00235AC8">
      <w:pPr>
        <w:ind w:right="283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235AC8" w:rsidP="00235AC8">
      <w:pPr>
        <w:ind w:firstLine="709"/>
        <w:jc w:val="both"/>
        <w:rPr>
          <w:rFonts w:ascii="Sylfaen" w:hAnsi="Sylfaen"/>
          <w:b/>
          <w:sz w:val="18"/>
          <w:szCs w:val="18"/>
          <w:lang w:val="ka-GE"/>
        </w:rPr>
      </w:pPr>
      <w:r w:rsidRPr="00E1209F">
        <w:rPr>
          <w:rFonts w:ascii="Sylfaen" w:hAnsi="Sylfaen"/>
          <w:b/>
          <w:sz w:val="18"/>
          <w:szCs w:val="18"/>
          <w:lang w:val="ka-GE"/>
        </w:rPr>
        <w:lastRenderedPageBreak/>
        <w:t>მუხლი 7. ბიუჯეტის ხარჯები ეკონომიკური კლასიფიკაციით</w:t>
      </w:r>
    </w:p>
    <w:p w:rsidR="00235AC8" w:rsidRPr="00E1209F" w:rsidRDefault="00235AC8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 w:cs="Sylfaen"/>
          <w:sz w:val="18"/>
          <w:szCs w:val="18"/>
          <w:lang w:val="ka-GE"/>
        </w:rPr>
        <w:t xml:space="preserve">ბიუჯეტის ხარჯები განისაზღვროს  </w:t>
      </w:r>
      <w:r w:rsidR="000E73FF">
        <w:rPr>
          <w:rFonts w:ascii="Sylfaen" w:hAnsi="Sylfaen" w:cs="Sylfaen"/>
          <w:sz w:val="18"/>
          <w:szCs w:val="18"/>
          <w:lang w:val="ka-GE"/>
        </w:rPr>
        <w:t>28 111,9</w:t>
      </w:r>
      <w:r w:rsidRPr="00E1209F">
        <w:rPr>
          <w:rFonts w:ascii="Sylfaen" w:hAnsi="Sylfaen" w:cs="Sylfaen"/>
          <w:sz w:val="18"/>
          <w:szCs w:val="18"/>
          <w:lang w:val="ka-GE"/>
        </w:rPr>
        <w:t>ათასი ლარით:</w:t>
      </w:r>
    </w:p>
    <w:p w:rsidR="00235AC8" w:rsidRPr="00E1209F" w:rsidRDefault="00235AC8" w:rsidP="00235AC8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  <w:r w:rsidRPr="00E1209F">
        <w:rPr>
          <w:rFonts w:ascii="Sylfaen" w:hAnsi="Sylfaen"/>
          <w:b/>
          <w:i/>
          <w:sz w:val="18"/>
          <w:szCs w:val="18"/>
          <w:lang w:val="ka-GE"/>
        </w:rPr>
        <w:t>ათას ლარში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1087"/>
        <w:gridCol w:w="1087"/>
        <w:gridCol w:w="1087"/>
        <w:gridCol w:w="1087"/>
        <w:gridCol w:w="1087"/>
        <w:gridCol w:w="1087"/>
        <w:gridCol w:w="1087"/>
      </w:tblGrid>
      <w:tr w:rsidR="000E73FF" w:rsidRPr="000E73FF" w:rsidTr="000E73FF">
        <w:trPr>
          <w:trHeight w:val="585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დასახელება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2022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2023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გეგმა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2024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პროექტი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E73FF" w:rsidRPr="000E73FF" w:rsidTr="000E73FF">
        <w:trPr>
          <w:trHeight w:val="22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მათ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შორის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მათ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შორის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E73FF" w:rsidRPr="000E73FF" w:rsidTr="000E73FF">
        <w:trPr>
          <w:trHeight w:val="49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საკუთარი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სახელმწიფო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ფონდები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საკუთარი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სახელმწიფო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ფონდები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E73FF" w:rsidRPr="000E73FF" w:rsidTr="000E73FF">
        <w:trPr>
          <w:trHeight w:val="31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20,691.7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29,918.5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26,864.6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3,053.9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28,111.9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27,842.5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269.4   </w:t>
            </w:r>
          </w:p>
        </w:tc>
      </w:tr>
      <w:tr w:rsidR="000E73FF" w:rsidRPr="000E73FF" w:rsidTr="000E73FF">
        <w:trPr>
          <w:trHeight w:val="3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შრომის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ანაზღაურება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3,482.2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3,935.2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3,800.0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135.2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4,320.0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4,320.0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0.0   </w:t>
            </w:r>
          </w:p>
        </w:tc>
      </w:tr>
      <w:tr w:rsidR="000E73FF" w:rsidRPr="000E73FF" w:rsidTr="000E73FF">
        <w:trPr>
          <w:trHeight w:val="3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საქონელი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2,547.3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3,674.2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3,376.9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297.3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2,820.0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2,820.0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-     </w:t>
            </w:r>
          </w:p>
        </w:tc>
      </w:tr>
      <w:tr w:rsidR="000E73FF" w:rsidRPr="000E73FF" w:rsidTr="000E73FF">
        <w:trPr>
          <w:trHeight w:val="3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პროცენტები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37.8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40.0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40.0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-  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30.0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30.0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-     </w:t>
            </w:r>
          </w:p>
        </w:tc>
      </w:tr>
      <w:tr w:rsidR="000E73FF" w:rsidRPr="000E73FF" w:rsidTr="000E73FF">
        <w:trPr>
          <w:trHeight w:val="3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სუბსიდიები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12,637.7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17,562.4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17,317.4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245.0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18,646.9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18,377.5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269.4   </w:t>
            </w:r>
          </w:p>
        </w:tc>
      </w:tr>
      <w:tr w:rsidR="000E73FF" w:rsidRPr="000E73FF" w:rsidTr="000E73FF">
        <w:trPr>
          <w:trHeight w:val="3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გრანტები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12.5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55.0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55.0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E73FF" w:rsidRPr="000E73FF" w:rsidTr="000E73FF">
        <w:trPr>
          <w:trHeight w:val="3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სოციალური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უზრუნველყოფა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1,246.3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1,682.2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1,682.2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-  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1,720.0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1,720.0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-     </w:t>
            </w:r>
          </w:p>
        </w:tc>
      </w:tr>
      <w:tr w:rsidR="000E73FF" w:rsidRPr="000E73FF" w:rsidTr="000E73FF">
        <w:trPr>
          <w:trHeight w:val="3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სხვა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ხარჯები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685.4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2,961.5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585.1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2,376.4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520.0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520.0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-     </w:t>
            </w:r>
          </w:p>
        </w:tc>
      </w:tr>
    </w:tbl>
    <w:p w:rsidR="00235AC8" w:rsidRPr="009923E5" w:rsidRDefault="00235AC8" w:rsidP="000E73FF">
      <w:pPr>
        <w:ind w:right="283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235AC8" w:rsidP="00235AC8">
      <w:pPr>
        <w:ind w:firstLine="709"/>
        <w:jc w:val="both"/>
        <w:rPr>
          <w:rFonts w:ascii="Sylfaen" w:hAnsi="Sylfaen"/>
          <w:b/>
          <w:sz w:val="18"/>
          <w:szCs w:val="18"/>
          <w:lang w:val="ka-GE"/>
        </w:rPr>
      </w:pPr>
    </w:p>
    <w:p w:rsidR="00235AC8" w:rsidRPr="00E1209F" w:rsidRDefault="00235AC8" w:rsidP="00235AC8">
      <w:pPr>
        <w:ind w:firstLine="709"/>
        <w:jc w:val="both"/>
        <w:rPr>
          <w:rFonts w:ascii="Sylfaen" w:hAnsi="Sylfaen"/>
          <w:b/>
          <w:sz w:val="18"/>
          <w:szCs w:val="18"/>
          <w:lang w:val="ka-GE"/>
        </w:rPr>
      </w:pPr>
      <w:r w:rsidRPr="00E1209F">
        <w:rPr>
          <w:rFonts w:ascii="Sylfaen" w:hAnsi="Sylfaen"/>
          <w:b/>
          <w:sz w:val="18"/>
          <w:szCs w:val="18"/>
          <w:lang w:val="ka-GE"/>
        </w:rPr>
        <w:t>მუხლი 8. ბიუჯეტის არაფინანსური აქტივების ცვლილება</w:t>
      </w:r>
    </w:p>
    <w:p w:rsidR="00235AC8" w:rsidRPr="00E1209F" w:rsidRDefault="00235AC8" w:rsidP="00235AC8">
      <w:pPr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 w:cs="Sylfaen"/>
          <w:sz w:val="18"/>
          <w:szCs w:val="18"/>
          <w:lang w:val="ka-GE"/>
        </w:rPr>
        <w:t xml:space="preserve">ბიუჯეტის არაფინანსური აქტივების ცვლილება განისაზღვოროს </w:t>
      </w:r>
      <w:r w:rsidR="000E73FF">
        <w:rPr>
          <w:rFonts w:ascii="Sylfaen" w:hAnsi="Sylfaen" w:cs="Sylfaen"/>
          <w:sz w:val="18"/>
          <w:szCs w:val="18"/>
          <w:lang w:val="ka-GE"/>
        </w:rPr>
        <w:t>9 522,9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ათასი ლარით. მათ შორის, არაფინანსური აქტივების ზრდა </w:t>
      </w:r>
      <w:r w:rsidR="000E73FF">
        <w:rPr>
          <w:rFonts w:ascii="Sylfaen" w:hAnsi="Sylfaen" w:cs="Sylfaen"/>
          <w:sz w:val="18"/>
          <w:szCs w:val="18"/>
          <w:lang w:val="ka-GE"/>
        </w:rPr>
        <w:t>10 022,9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ათასი ლარით, ხოლო არაფინანსური აქტივების კლება -</w:t>
      </w:r>
      <w:r w:rsidR="003D311F">
        <w:rPr>
          <w:rFonts w:ascii="Sylfaen" w:hAnsi="Sylfaen" w:cs="Sylfaen"/>
          <w:sz w:val="18"/>
          <w:szCs w:val="18"/>
          <w:lang w:val="ka-GE"/>
        </w:rPr>
        <w:t>5</w:t>
      </w:r>
      <w:r w:rsidR="001F0112" w:rsidRPr="00E1209F">
        <w:rPr>
          <w:rFonts w:ascii="Sylfaen" w:hAnsi="Sylfaen" w:cs="Sylfaen"/>
          <w:sz w:val="18"/>
          <w:szCs w:val="18"/>
          <w:lang w:val="en-US"/>
        </w:rPr>
        <w:t>00.0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ათასი ლარით:</w:t>
      </w:r>
    </w:p>
    <w:p w:rsidR="00235AC8" w:rsidRPr="00E1209F" w:rsidRDefault="00235AC8" w:rsidP="00235AC8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  <w:r w:rsidRPr="00E1209F">
        <w:rPr>
          <w:rFonts w:ascii="Sylfaen" w:hAnsi="Sylfaen"/>
          <w:b/>
          <w:i/>
          <w:sz w:val="18"/>
          <w:szCs w:val="18"/>
          <w:lang w:val="ka-GE"/>
        </w:rPr>
        <w:t>ათას ლარში</w:t>
      </w:r>
    </w:p>
    <w:p w:rsidR="00235AC8" w:rsidRPr="00E1209F" w:rsidRDefault="00235AC8" w:rsidP="003D311F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6240"/>
        <w:gridCol w:w="1102"/>
        <w:gridCol w:w="1102"/>
        <w:gridCol w:w="1102"/>
      </w:tblGrid>
      <w:tr w:rsidR="000E73FF" w:rsidRPr="000E73FF" w:rsidTr="000E73FF">
        <w:trPr>
          <w:trHeight w:val="45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პროგ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კოდი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პროგრამების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მიხევით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2022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2023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გეგმა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2024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პროექტი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01 00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მმართველობა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საერთო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დანიშნულების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147.0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1,668.0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1,190.0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01 01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  საკანონმდებლო და აღმასრულებელი ხელისუფლების საქმიანობის უზრუნველყოფა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147.0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1,668.0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1,190.0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02 00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</w:rPr>
              <w:t xml:space="preserve"> ინფრასტრუქტურის განვითარება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13,554.4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17,494.5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8,650.0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02 01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  საგზაო ინფრასტრუქტურის განვითარება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8,530.3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8,723.2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5,200.0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02 02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  წყლის სისტემების განვითარება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1,639.7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1,648.7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100.0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02 03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   გარე განათება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171.4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78.8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350.0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02 04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  მშენებლობა, ავარიული ობიექტების და შენობების რეაბილიტაცია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1,125.2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2,977.5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2,300.0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02 05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  კეთილმოწყობის ღონისძიებები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1,578.3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2,420.1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300.0   </w:t>
            </w:r>
          </w:p>
        </w:tc>
      </w:tr>
      <w:tr w:rsidR="000E73FF" w:rsidRPr="000E73FF" w:rsidTr="000E73FF">
        <w:trPr>
          <w:trHeight w:val="42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02 06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საკანალიზაციო სისტემებისა და სანიაღვრე არხების მოწყობა- რეაბილიტაციის სამუშაოები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167.7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670.0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200.0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02 08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სოფლის პროგრამა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326.7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732.6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100.0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02 07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ხევები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</w:tr>
      <w:tr w:rsidR="000E73FF" w:rsidRPr="000E73FF" w:rsidTr="000E73FF">
        <w:trPr>
          <w:trHeight w:val="42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02 06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sz w:val="16"/>
                <w:szCs w:val="16"/>
              </w:rPr>
              <w:t xml:space="preserve"> ხევების გაწმენდა და ნაპირსამაგრი სამუშაოები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15.1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243.6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100.0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03 00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</w:rPr>
              <w:t xml:space="preserve"> დასუფთავება და გარემოს დაცვა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116.3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250.0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-  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03 01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  დასუფთავება და ნარჩენების გატანა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116.3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250.0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03 05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კაპ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დაბანდება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sz w:val="16"/>
                <w:szCs w:val="16"/>
              </w:rPr>
              <w:t>დასუფთავებაში</w:t>
            </w: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04 00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</w:rPr>
              <w:t xml:space="preserve"> განათლება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205.3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498.2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38.9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04 01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sz w:val="16"/>
                <w:szCs w:val="16"/>
              </w:rPr>
              <w:t xml:space="preserve">   სკოლამდელი დაწესებულებების ფუნქციონირება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89.7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20.0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38.9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04 05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sz w:val="16"/>
                <w:szCs w:val="16"/>
              </w:rPr>
              <w:t xml:space="preserve">   სკოლამდელი დაწესებულებების რეაბილიტაცია, მშენებლობა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64.2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400.0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04 03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sz w:val="16"/>
                <w:szCs w:val="16"/>
              </w:rPr>
              <w:t xml:space="preserve"> ააიპ მოსწავლე ახალგაზრდობის ცენტრი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04 02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sz w:val="16"/>
                <w:szCs w:val="16"/>
              </w:rPr>
              <w:t xml:space="preserve"> საჯარო სკოლების დაფინანსება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51.4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78.2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 05 00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</w:rPr>
              <w:t xml:space="preserve"> კულტურა, ახალგაზრდობა და სპორტი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231.5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512.2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144.0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05 01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  სპორტის სფეროს განვითარება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120.0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290.2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44.0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05 02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  კულტურის სფეროს განვითარება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111.5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222.0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100.0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06 00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b/>
                <w:bCs/>
                <w:color w:val="000000"/>
                <w:sz w:val="16"/>
                <w:szCs w:val="16"/>
              </w:rPr>
              <w:t xml:space="preserve"> ჯანმრთელობის დაცვა და სოციალური უზრუნველყოფა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103.0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-     </w:t>
            </w:r>
          </w:p>
        </w:tc>
      </w:tr>
      <w:tr w:rsidR="000E73FF" w:rsidRPr="000E73FF" w:rsidTr="000E73FF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06 01 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rPr>
                <w:rFonts w:ascii="Sylfaen" w:hAnsi="Sylfaen" w:cs="Arial CYR"/>
                <w:color w:val="000000"/>
                <w:sz w:val="16"/>
                <w:szCs w:val="16"/>
              </w:rPr>
            </w:pPr>
            <w:r w:rsidRPr="000E73FF">
              <w:rPr>
                <w:rFonts w:ascii="Sylfaen" w:hAnsi="Sylfaen" w:cs="Arial CYR"/>
                <w:color w:val="000000"/>
                <w:sz w:val="16"/>
                <w:szCs w:val="16"/>
              </w:rPr>
              <w:t xml:space="preserve">   ჯანმრთელობის დაცვა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103.0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</w:tr>
      <w:tr w:rsidR="000E73FF" w:rsidRPr="000E73FF" w:rsidTr="000E73FF">
        <w:trPr>
          <w:trHeight w:val="45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E73FF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14,357.5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20,422.9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P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73F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10,022.9   </w:t>
            </w:r>
          </w:p>
        </w:tc>
      </w:tr>
    </w:tbl>
    <w:p w:rsidR="00235AC8" w:rsidRPr="00E1209F" w:rsidRDefault="00235AC8" w:rsidP="000E73FF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</w:p>
    <w:p w:rsidR="00235AC8" w:rsidRDefault="00235AC8" w:rsidP="00235AC8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  <w:r w:rsidRPr="00E1209F">
        <w:rPr>
          <w:rFonts w:ascii="Sylfaen" w:hAnsi="Sylfaen"/>
          <w:b/>
          <w:i/>
          <w:sz w:val="18"/>
          <w:szCs w:val="18"/>
          <w:lang w:val="ka-GE"/>
        </w:rPr>
        <w:t>ათას ლარში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8"/>
        <w:gridCol w:w="1204"/>
        <w:gridCol w:w="1204"/>
        <w:gridCol w:w="1204"/>
      </w:tblGrid>
      <w:tr w:rsidR="000E73FF" w:rsidTr="000E73FF">
        <w:trPr>
          <w:trHeight w:val="750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დასახელება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2022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2023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გეგმა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2024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პროექტი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E73FF" w:rsidTr="000E73FF">
        <w:trPr>
          <w:trHeight w:val="435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კლება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715.4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950.0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500.0   </w:t>
            </w:r>
          </w:p>
        </w:tc>
      </w:tr>
      <w:tr w:rsidR="000E73FF" w:rsidTr="000E73FF">
        <w:trPr>
          <w:trHeight w:val="435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ძირითადი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131.1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650.0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300.0   </w:t>
            </w:r>
          </w:p>
        </w:tc>
      </w:tr>
      <w:tr w:rsidR="000E73FF" w:rsidTr="000E73FF">
        <w:trPr>
          <w:trHeight w:val="435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არაწარმოებული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584.3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300.0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200.0   </w:t>
            </w:r>
          </w:p>
        </w:tc>
      </w:tr>
      <w:tr w:rsidR="000E73FF" w:rsidTr="000E73FF">
        <w:trPr>
          <w:trHeight w:val="450"/>
        </w:trPr>
        <w:tc>
          <w:tcPr>
            <w:tcW w:w="3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</w:t>
            </w:r>
            <w:r>
              <w:rPr>
                <w:rFonts w:ascii="Sylfaen" w:hAnsi="Sylfaen" w:cs="Sylfaen"/>
                <w:sz w:val="16"/>
                <w:szCs w:val="16"/>
              </w:rPr>
              <w:t>მიწა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584.3   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300.0   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200.0   </w:t>
            </w:r>
          </w:p>
        </w:tc>
      </w:tr>
      <w:tr w:rsidR="000E73FF" w:rsidTr="000E73FF">
        <w:trPr>
          <w:trHeight w:val="375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მატერიალური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მარაგები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FF" w:rsidRDefault="000E73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-     </w:t>
            </w:r>
          </w:p>
        </w:tc>
      </w:tr>
    </w:tbl>
    <w:p w:rsidR="00304B81" w:rsidRDefault="00304B81" w:rsidP="000E73FF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</w:p>
    <w:p w:rsidR="00304B81" w:rsidRPr="00E1209F" w:rsidRDefault="00304B81" w:rsidP="00304B81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</w:p>
    <w:p w:rsidR="00235AC8" w:rsidRPr="00E1209F" w:rsidRDefault="00235AC8" w:rsidP="003D311F">
      <w:pPr>
        <w:ind w:firstLine="709"/>
        <w:jc w:val="both"/>
        <w:rPr>
          <w:rFonts w:ascii="Sylfaen" w:hAnsi="Sylfaen"/>
          <w:b/>
          <w:sz w:val="18"/>
          <w:szCs w:val="18"/>
          <w:lang w:val="ka-GE"/>
        </w:rPr>
      </w:pPr>
    </w:p>
    <w:p w:rsidR="00235AC8" w:rsidRPr="00E1209F" w:rsidRDefault="00235AC8" w:rsidP="00235AC8">
      <w:pPr>
        <w:ind w:firstLine="709"/>
        <w:jc w:val="both"/>
        <w:rPr>
          <w:rFonts w:ascii="Sylfaen" w:hAnsi="Sylfaen"/>
          <w:b/>
          <w:sz w:val="18"/>
          <w:szCs w:val="18"/>
          <w:lang w:val="ka-GE"/>
        </w:rPr>
      </w:pPr>
    </w:p>
    <w:p w:rsidR="00235AC8" w:rsidRPr="00C7292D" w:rsidRDefault="00235AC8" w:rsidP="00235AC8">
      <w:pPr>
        <w:ind w:firstLine="709"/>
        <w:jc w:val="both"/>
        <w:rPr>
          <w:rFonts w:ascii="Sylfaen" w:hAnsi="Sylfaen"/>
          <w:b/>
          <w:sz w:val="18"/>
          <w:szCs w:val="18"/>
          <w:lang w:val="ka-GE"/>
        </w:rPr>
      </w:pPr>
      <w:r w:rsidRPr="00C7292D">
        <w:rPr>
          <w:rFonts w:ascii="Sylfaen" w:hAnsi="Sylfaen"/>
          <w:b/>
          <w:sz w:val="18"/>
          <w:szCs w:val="18"/>
          <w:lang w:val="ka-GE"/>
        </w:rPr>
        <w:t>მუხლი 9. ბიუჯეტის ხარჯებისა და არაფინანსური აქტივების ფუნქციონალური კლასიფიკაცია</w:t>
      </w:r>
    </w:p>
    <w:p w:rsidR="00235AC8" w:rsidRPr="00E1209F" w:rsidRDefault="00235AC8" w:rsidP="00235AC8">
      <w:pPr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  <w:r w:rsidRPr="00C7292D">
        <w:rPr>
          <w:rFonts w:ascii="Sylfaen" w:hAnsi="Sylfaen" w:cs="Sylfaen"/>
          <w:sz w:val="18"/>
          <w:szCs w:val="18"/>
          <w:lang w:val="ka-GE"/>
        </w:rPr>
        <w:t>განისაზღვროს ბიუჯეტის ხარჯებისა და არაფინანსური აქტივების ზრდა ფუნქციონალურ ჭრილში შემდეგი რეადაქციით:</w:t>
      </w:r>
    </w:p>
    <w:p w:rsidR="003D311F" w:rsidRPr="00E1209F" w:rsidRDefault="003D311F" w:rsidP="003D311F">
      <w:pPr>
        <w:ind w:right="283" w:firstLine="708"/>
        <w:jc w:val="right"/>
        <w:rPr>
          <w:rFonts w:ascii="Sylfaen" w:hAnsi="Sylfaen"/>
          <w:b/>
          <w:i/>
          <w:sz w:val="18"/>
          <w:szCs w:val="18"/>
          <w:lang w:val="ka-GE"/>
        </w:rPr>
      </w:pPr>
      <w:r w:rsidRPr="00E1209F">
        <w:rPr>
          <w:rFonts w:ascii="Sylfaen" w:hAnsi="Sylfaen"/>
          <w:b/>
          <w:i/>
          <w:sz w:val="18"/>
          <w:szCs w:val="18"/>
          <w:lang w:val="ka-GE"/>
        </w:rPr>
        <w:t>ათას ლარში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5407"/>
        <w:gridCol w:w="1346"/>
        <w:gridCol w:w="1346"/>
        <w:gridCol w:w="1346"/>
      </w:tblGrid>
      <w:tr w:rsidR="00E97CD1" w:rsidTr="00E97CD1">
        <w:trPr>
          <w:trHeight w:val="79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val="en-US" w:eastAsia="en-US"/>
              </w:rPr>
            </w:pP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ფუნქციონალური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კოდი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დასახელება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2022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2023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გეგმა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2024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პროექტი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97CD1" w:rsidTr="00E97CD1">
        <w:trPr>
          <w:trHeight w:val="39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7.1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საერთო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დანიშნულების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სახელმწიფო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5,174.3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7,296.6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7,303.0   </w:t>
            </w:r>
          </w:p>
        </w:tc>
      </w:tr>
      <w:tr w:rsidR="00E97CD1" w:rsidTr="00E97CD1">
        <w:trPr>
          <w:trHeight w:val="67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7.1.1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აღმასრულებელი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წარმომადგენლობითი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ორგანოების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უზრუნველყოფა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r>
              <w:rPr>
                <w:rFonts w:ascii="Sylfaen" w:hAnsi="Sylfaen" w:cs="Sylfaen"/>
                <w:sz w:val="16"/>
                <w:szCs w:val="16"/>
              </w:rPr>
              <w:t>ფინანსური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ფისკალური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r>
              <w:rPr>
                <w:rFonts w:ascii="Sylfaen" w:hAnsi="Sylfaen" w:cs="Sylfaen"/>
                <w:sz w:val="16"/>
                <w:szCs w:val="16"/>
              </w:rPr>
              <w:t>საგარეო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ურთიერთობები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4,719.0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7,176.6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7,303.0   </w:t>
            </w:r>
          </w:p>
        </w:tc>
      </w:tr>
      <w:tr w:rsidR="00E97CD1" w:rsidTr="00E97CD1">
        <w:trPr>
          <w:trHeight w:val="45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7.1.1.1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აღმასრულებელი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წარმომადგენლობითი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ორგანოების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უზრუნველყოფა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4,719.0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7,039.1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6,918.0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7.1.1.2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ფინანსური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ფისკალური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137.5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100.0   </w:t>
            </w:r>
          </w:p>
        </w:tc>
      </w:tr>
      <w:tr w:rsidR="00E97CD1" w:rsidTr="00E97CD1">
        <w:trPr>
          <w:trHeight w:val="31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7.1.1.3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საგარეო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ურთიერთობები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30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7.1.2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საგარეო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ეკონომიკური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დახმარება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7.1.3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საერთო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დანიშნულების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</w:tr>
      <w:tr w:rsidR="00E97CD1" w:rsidTr="00E97CD1">
        <w:trPr>
          <w:trHeight w:val="31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7.1.3.3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საერთო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დანიშნულების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სხვა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7.1.4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ფუნდამენტური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სამეცნიერო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კვლევები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28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7.1.6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ვალთან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დაკავშირებული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ოპერაციები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455.3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120.0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110.0   </w:t>
            </w:r>
          </w:p>
        </w:tc>
      </w:tr>
      <w:tr w:rsidR="00E97CD1" w:rsidTr="00E97CD1">
        <w:trPr>
          <w:trHeight w:val="54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7.1.8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სხვა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არაკლასიფიცირებული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საერთო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დანიშნულების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სახელმწიფო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მომსახურებაში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175.0   </w:t>
            </w:r>
          </w:p>
        </w:tc>
      </w:tr>
      <w:tr w:rsidR="00E97CD1" w:rsidTr="00E97CD1">
        <w:trPr>
          <w:trHeight w:val="37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7.2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თავდაცვა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135.6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155.0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</w:tr>
      <w:tr w:rsidR="00E97CD1" w:rsidTr="00E97CD1">
        <w:trPr>
          <w:trHeight w:val="30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7.2.2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სამოქალაქო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თავდაცვა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135.6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155.0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</w:tr>
      <w:tr w:rsidR="00E97CD1" w:rsidTr="00E97CD1">
        <w:trPr>
          <w:trHeight w:val="48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7.2.5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სხვა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არაკლასიფიცირებული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საქმიანობათავდაცვის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</w:r>
            <w:r>
              <w:rPr>
                <w:rFonts w:ascii="Sylfaen" w:hAnsi="Sylfaen" w:cs="Sylfaen"/>
                <w:sz w:val="16"/>
                <w:szCs w:val="16"/>
              </w:rPr>
              <w:t>სფეროში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27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7.3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საზოგადოებრივი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წესრიგი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უსაფრთხოება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7.3 1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პოლიციის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სამსახური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სახელმწიფო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დაცვა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7.3 2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სახანძრო</w:t>
            </w:r>
            <w:r>
              <w:rPr>
                <w:rFonts w:ascii="Arial CYR" w:hAnsi="Arial CYR" w:cs="Arial CYR"/>
                <w:sz w:val="16"/>
                <w:szCs w:val="16"/>
              </w:rPr>
              <w:t>-</w:t>
            </w:r>
            <w:r>
              <w:rPr>
                <w:rFonts w:ascii="Sylfaen" w:hAnsi="Sylfaen" w:cs="Sylfaen"/>
                <w:sz w:val="16"/>
                <w:szCs w:val="16"/>
              </w:rPr>
              <w:t>სამაშველო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სამსახური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51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7.3 6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სხვა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არაკლასიფიცირებული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საზოგადოებრივი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წესრიგისა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უსაფრთხოების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სფეროში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7.4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ეკონომიკური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საქმიანობა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8,977.8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9,734.1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5,400.0   </w:t>
            </w:r>
          </w:p>
        </w:tc>
      </w:tr>
      <w:tr w:rsidR="00E97CD1" w:rsidTr="00E97CD1">
        <w:trPr>
          <w:trHeight w:val="49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7.4 1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საერთო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ეკონომიკური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r>
              <w:rPr>
                <w:rFonts w:ascii="Sylfaen" w:hAnsi="Sylfaen" w:cs="Sylfaen"/>
                <w:sz w:val="16"/>
                <w:szCs w:val="16"/>
              </w:rPr>
              <w:t>კომერციული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შრომით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რესურსებთან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დაკავშირებული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45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7.4 2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სოფლის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მეურნეობა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r>
              <w:rPr>
                <w:rFonts w:ascii="Sylfaen" w:hAnsi="Sylfaen" w:cs="Sylfaen"/>
                <w:sz w:val="16"/>
                <w:szCs w:val="16"/>
              </w:rPr>
              <w:t>სატყეო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მეურნეობა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r>
              <w:rPr>
                <w:rFonts w:ascii="Sylfaen" w:hAnsi="Sylfaen" w:cs="Sylfaen"/>
                <w:sz w:val="16"/>
                <w:szCs w:val="16"/>
              </w:rPr>
              <w:t>მეთევზეობა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მონადირეობა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3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7.4 2 1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სოფლის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მეურნეობა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7.4 3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სათბობი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ენერგეტიკა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7.4 4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სამთომომპოვებელი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გადამამუშავებელი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მრეწველობა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r>
              <w:rPr>
                <w:rFonts w:ascii="Sylfaen" w:hAnsi="Sylfaen" w:cs="Sylfaen"/>
                <w:sz w:val="16"/>
                <w:szCs w:val="16"/>
              </w:rPr>
              <w:t>მშენებლობა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7.4 5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ტრანსპორტი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8,624.5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8,941.8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5,400.0   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7.4 5 1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საავტომობილო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ტრანსპორტი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გზები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8,624.5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8,941.8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5,400.0   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7.4 5 5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მილსადენები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სხვა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სახის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საშუალებები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7.4 9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სხვა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არაკლასიფიცირებული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ეკონომიკურ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საქმიანობაში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353.3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792.3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7.5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გარემოს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დაცვა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1,977.7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2,550.0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2,640.0   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7.5 1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ნარჩენების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შეგროვება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გადამუშავება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განადგურება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1,861.4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2,300.0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2,050.0   </w:t>
            </w:r>
          </w:p>
        </w:tc>
      </w:tr>
      <w:tr w:rsidR="00E97CD1" w:rsidTr="00E97CD1">
        <w:trPr>
          <w:trHeight w:val="22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7.5 3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გარემოს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დაბინძურების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წინააღმდეგ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ბრძოლა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230.0   </w:t>
            </w:r>
          </w:p>
        </w:tc>
      </w:tr>
      <w:tr w:rsidR="00E97CD1" w:rsidTr="00E97CD1">
        <w:trPr>
          <w:trHeight w:val="24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7.5 6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სხვა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არაკლასიფიცირებული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გარემოს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დაცვის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სფეროში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116.3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250.0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360.0   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7.6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საბინაო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კომუნალური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მეურნეობა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9,196.5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16,953.2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9,138.5   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7.6 1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ბინათმშენებლობა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1,125.2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3,177.5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2,500.0   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7.6 2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კომუნალური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მეურნეობის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განვითარება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93.7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2,657.7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7.6 3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წყალმომარაგება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4,387.5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4,840.0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3,200.0   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7.6 4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გარე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განათება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1,542.1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2,311.9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2,628.5   </w:t>
            </w:r>
          </w:p>
        </w:tc>
      </w:tr>
      <w:tr w:rsidR="00E97CD1" w:rsidTr="00E97CD1">
        <w:trPr>
          <w:trHeight w:val="45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7.6 6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სხვა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არაკლასიფიცირებული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საბინაო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კომუნალურ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მეურნეობაში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2,048.0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3,966.1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810.0   </w:t>
            </w:r>
          </w:p>
        </w:tc>
      </w:tr>
      <w:tr w:rsidR="00E97CD1" w:rsidTr="00E97CD1">
        <w:trPr>
          <w:trHeight w:val="42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7.7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ჯანმრთელობის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დაცვა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149.2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245.0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269.4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7.7 4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საზოგადოებრივი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ჯანდაცვის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149.2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245.0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269.4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7.8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დასვენება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კულტურა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რელიგია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3,774.6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5,722.6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5,355.0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7.8 1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დასვენებისა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სპორტის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სფეროში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1,060.0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1,858.6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1,552.3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7.8 2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კულტურის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სფეროში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2,622.8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3,685.2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3,627.7   </w:t>
            </w:r>
          </w:p>
        </w:tc>
      </w:tr>
      <w:tr w:rsidR="00E97CD1" w:rsidTr="00E97CD1">
        <w:trPr>
          <w:trHeight w:val="31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7.8 3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ტელერადიომაუწყებლობა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საგამომცემლო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175.0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7.8 4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რელიგიური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სხვა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სახის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საზოგადოებრივი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91.8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178.8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7.9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განათლება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3,841.8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5,480.5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5,753.9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7.9 1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სკოლამდელი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აღზრდა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3,635.2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5,073.5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5,643.9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7.9 2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ზოგადი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განათლება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206.6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407.0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50.0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7.9 2 2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საბაზო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ზოგადი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განათლება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206.6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407.0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60.0   </w:t>
            </w:r>
          </w:p>
        </w:tc>
      </w:tr>
      <w:tr w:rsidR="00E97CD1" w:rsidTr="00E97CD1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7 10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დაცვა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1,898.0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2,290.4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2,355.0   </w:t>
            </w:r>
          </w:p>
        </w:tc>
      </w:tr>
      <w:tr w:rsidR="00E97CD1" w:rsidTr="00E97CD1">
        <w:trPr>
          <w:trHeight w:val="45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7 10 1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ავადმყოფთა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შეზღუდული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შესაძლებლობების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მქონე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პირთა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სოციალური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დაცვა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830.0   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7 10 2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ხანდაზმულთა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სოციალური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დაცვა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10.0   </w:t>
            </w:r>
          </w:p>
        </w:tc>
      </w:tr>
      <w:tr w:rsidR="00E97CD1" w:rsidTr="00E97CD1">
        <w:trPr>
          <w:trHeight w:val="34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7 10 4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ოჯახებისა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ბავშვების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სოციალური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დაცვა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600.0   </w:t>
            </w:r>
          </w:p>
        </w:tc>
      </w:tr>
      <w:tr w:rsidR="00E97CD1" w:rsidTr="00E97CD1">
        <w:trPr>
          <w:trHeight w:val="30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7 10 6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საცხოვრებლით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უზრუნველყოფა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70.0   </w:t>
            </w:r>
          </w:p>
        </w:tc>
      </w:tr>
      <w:tr w:rsidR="00E97CD1" w:rsidTr="00E97CD1">
        <w:trPr>
          <w:trHeight w:val="45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7 10 7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სოციალური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გაუცხოების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საკითხები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r>
              <w:rPr>
                <w:rFonts w:ascii="Sylfaen" w:hAnsi="Sylfaen" w:cs="Sylfaen"/>
                <w:sz w:val="16"/>
                <w:szCs w:val="16"/>
              </w:rPr>
              <w:t>რომლებიც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არ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ექვემდებარება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კლასიფიკაციას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97CD1" w:rsidTr="00E97CD1">
        <w:trPr>
          <w:trHeight w:val="45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7 10 9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D1" w:rsidRDefault="00E97C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სხვა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არაკლასიფიცირებული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საქმიანობა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სოციალური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</w:r>
            <w:r>
              <w:rPr>
                <w:rFonts w:ascii="Sylfaen" w:hAnsi="Sylfaen" w:cs="Sylfaen"/>
                <w:sz w:val="16"/>
                <w:szCs w:val="16"/>
              </w:rPr>
              <w:t>დაცვის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სფეროში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1,898.0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2,290.4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845.0   </w:t>
            </w:r>
          </w:p>
        </w:tc>
      </w:tr>
      <w:tr w:rsidR="00E97CD1" w:rsidTr="00E97CD1">
        <w:trPr>
          <w:trHeight w:val="52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სულ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35,125.5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50,427.4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D1" w:rsidRDefault="00E97C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38,214.8   </w:t>
            </w:r>
          </w:p>
        </w:tc>
      </w:tr>
    </w:tbl>
    <w:p w:rsidR="00235AC8" w:rsidRPr="00E1209F" w:rsidRDefault="00235AC8" w:rsidP="00E97CD1">
      <w:pPr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235AC8" w:rsidP="00123A5A">
      <w:pPr>
        <w:ind w:firstLine="709"/>
        <w:jc w:val="both"/>
        <w:rPr>
          <w:rFonts w:ascii="Sylfaen" w:hAnsi="Sylfaen"/>
          <w:b/>
          <w:sz w:val="18"/>
          <w:szCs w:val="18"/>
          <w:lang w:val="ka-GE"/>
        </w:rPr>
      </w:pPr>
    </w:p>
    <w:p w:rsidR="00235AC8" w:rsidRPr="00E1209F" w:rsidRDefault="00235AC8" w:rsidP="00235AC8">
      <w:pPr>
        <w:ind w:firstLine="709"/>
        <w:jc w:val="both"/>
        <w:rPr>
          <w:rFonts w:ascii="Sylfaen" w:hAnsi="Sylfaen"/>
          <w:b/>
          <w:sz w:val="18"/>
          <w:szCs w:val="18"/>
          <w:lang w:val="ka-GE"/>
        </w:rPr>
      </w:pPr>
    </w:p>
    <w:p w:rsidR="00235AC8" w:rsidRPr="00B77032" w:rsidRDefault="00235AC8" w:rsidP="00235AC8">
      <w:pPr>
        <w:ind w:firstLine="709"/>
        <w:jc w:val="both"/>
        <w:rPr>
          <w:rFonts w:ascii="Sylfaen" w:hAnsi="Sylfaen"/>
          <w:b/>
          <w:sz w:val="18"/>
          <w:szCs w:val="18"/>
          <w:lang w:val="ka-GE"/>
        </w:rPr>
      </w:pPr>
      <w:r w:rsidRPr="00B77032">
        <w:rPr>
          <w:rFonts w:ascii="Sylfaen" w:hAnsi="Sylfaen"/>
          <w:b/>
          <w:sz w:val="18"/>
          <w:szCs w:val="18"/>
          <w:lang w:val="ka-GE"/>
        </w:rPr>
        <w:t>მუხლი 10. ბიუჯეტის  საოპერაციო და მთლიანი სალდო</w:t>
      </w:r>
    </w:p>
    <w:p w:rsidR="00235AC8" w:rsidRPr="00B77032" w:rsidRDefault="00235AC8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  <w:r w:rsidRPr="00B77032">
        <w:rPr>
          <w:rFonts w:ascii="Sylfaen" w:hAnsi="Sylfaen" w:cs="Sylfaen"/>
          <w:sz w:val="18"/>
          <w:szCs w:val="18"/>
          <w:lang w:val="ka-GE"/>
        </w:rPr>
        <w:t xml:space="preserve">ბიუჯეტის მთლიანი სალდო განისაზღვროს </w:t>
      </w:r>
      <w:r w:rsidR="00DD78F8">
        <w:rPr>
          <w:rFonts w:ascii="Sylfaen" w:hAnsi="Sylfaen" w:cs="Sylfaen"/>
          <w:sz w:val="18"/>
          <w:szCs w:val="18"/>
          <w:lang w:val="en-US"/>
        </w:rPr>
        <w:t>-</w:t>
      </w:r>
      <w:r w:rsidR="00E97CD1">
        <w:rPr>
          <w:rFonts w:ascii="Sylfaen" w:hAnsi="Sylfaen" w:cs="Sylfaen"/>
          <w:sz w:val="18"/>
          <w:szCs w:val="18"/>
          <w:lang w:val="ka-GE"/>
        </w:rPr>
        <w:t>4669,0</w:t>
      </w:r>
      <w:r w:rsidRPr="00B77032">
        <w:rPr>
          <w:rFonts w:ascii="Sylfaen" w:hAnsi="Sylfaen" w:cs="Sylfaen"/>
          <w:sz w:val="18"/>
          <w:szCs w:val="18"/>
          <w:lang w:val="ka-GE"/>
        </w:rPr>
        <w:t xml:space="preserve"> ათასი ლარით, ხოლო საოპერაციო სალდო </w:t>
      </w:r>
      <w:r w:rsidR="00E97CD1">
        <w:rPr>
          <w:rFonts w:ascii="Sylfaen" w:hAnsi="Sylfaen" w:cs="Sylfaen"/>
          <w:sz w:val="18"/>
          <w:szCs w:val="18"/>
          <w:lang w:val="ka-GE"/>
        </w:rPr>
        <w:t>4853,9</w:t>
      </w:r>
      <w:r w:rsidRPr="00B77032">
        <w:rPr>
          <w:rFonts w:ascii="Sylfaen" w:hAnsi="Sylfaen" w:cs="Sylfaen"/>
          <w:sz w:val="18"/>
          <w:szCs w:val="18"/>
          <w:lang w:val="ka-GE"/>
        </w:rPr>
        <w:t xml:space="preserve"> ათასი ლარით:</w:t>
      </w:r>
    </w:p>
    <w:p w:rsidR="00235AC8" w:rsidRPr="00B77032" w:rsidRDefault="00235AC8" w:rsidP="00235AC8">
      <w:pPr>
        <w:ind w:right="283" w:firstLine="708"/>
        <w:jc w:val="right"/>
        <w:rPr>
          <w:rFonts w:ascii="Sylfaen" w:hAnsi="Sylfaen"/>
          <w:i/>
          <w:sz w:val="18"/>
          <w:szCs w:val="18"/>
          <w:lang w:val="ka-GE"/>
        </w:rPr>
      </w:pPr>
      <w:r w:rsidRPr="00B77032">
        <w:rPr>
          <w:rFonts w:ascii="Sylfaen" w:hAnsi="Sylfaen"/>
          <w:i/>
          <w:sz w:val="18"/>
          <w:szCs w:val="18"/>
          <w:lang w:val="ka-GE"/>
        </w:rPr>
        <w:t>ათას ლარში</w:t>
      </w:r>
    </w:p>
    <w:p w:rsidR="00235AC8" w:rsidRPr="00B77032" w:rsidRDefault="00235AC8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68"/>
        <w:gridCol w:w="1654"/>
        <w:gridCol w:w="1654"/>
        <w:gridCol w:w="1654"/>
      </w:tblGrid>
      <w:tr w:rsidR="00235AC8" w:rsidRPr="00B77032" w:rsidTr="0076017A">
        <w:trPr>
          <w:trHeight w:val="620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B77032" w:rsidRDefault="00235AC8" w:rsidP="002573E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</w:pPr>
            <w:r w:rsidRPr="00B77032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დასახელება</w:t>
            </w:r>
            <w:r w:rsidRPr="00B77032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AC8" w:rsidRPr="00B77032" w:rsidRDefault="00235AC8" w:rsidP="00762C4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</w:pPr>
            <w:r w:rsidRPr="00B77032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20</w:t>
            </w:r>
            <w:r w:rsidR="003C2AF6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22</w:t>
            </w:r>
            <w:r w:rsidRPr="00B77032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წლის</w:t>
            </w:r>
            <w:r w:rsidRPr="00B77032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B77032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ფაქტი</w:t>
            </w:r>
            <w:r w:rsidRPr="00B77032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AC8" w:rsidRPr="00B77032" w:rsidRDefault="00235AC8" w:rsidP="00DF45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ka-GE" w:eastAsia="en-US"/>
              </w:rPr>
            </w:pPr>
            <w:r w:rsidRPr="00B77032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20</w:t>
            </w:r>
            <w:r w:rsidR="004810F4" w:rsidRPr="00B77032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2</w:t>
            </w:r>
            <w:r w:rsidR="003C2AF6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3</w:t>
            </w:r>
            <w:r w:rsidRPr="00B77032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B77032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წლის</w:t>
            </w:r>
            <w:r w:rsidRPr="00B77032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="00DF45C6" w:rsidRPr="00B77032">
              <w:rPr>
                <w:rFonts w:ascii="Sylfaen" w:hAnsi="Sylfaen" w:cs="Sylfaen"/>
                <w:b/>
                <w:bCs/>
                <w:sz w:val="18"/>
                <w:szCs w:val="18"/>
                <w:lang w:val="ka-GE" w:eastAsia="en-US"/>
              </w:rPr>
              <w:t>გეგმა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AC8" w:rsidRPr="00B77032" w:rsidRDefault="00235AC8" w:rsidP="00DE25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ka-GE" w:eastAsia="en-US"/>
              </w:rPr>
            </w:pPr>
            <w:r w:rsidRPr="00B77032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202</w:t>
            </w:r>
            <w:r w:rsidR="003C2AF6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4</w:t>
            </w:r>
            <w:r w:rsidR="00762C46" w:rsidRPr="00B77032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 xml:space="preserve"> </w:t>
            </w:r>
            <w:r w:rsidRPr="00B77032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წლის</w:t>
            </w:r>
            <w:r w:rsidRPr="00B77032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="00137D60" w:rsidRPr="00B77032">
              <w:rPr>
                <w:rFonts w:ascii="Sylfaen" w:hAnsi="Sylfaen" w:cs="Sylfaen"/>
                <w:b/>
                <w:bCs/>
                <w:sz w:val="18"/>
                <w:szCs w:val="18"/>
                <w:lang w:val="ka-GE" w:eastAsia="en-US"/>
              </w:rPr>
              <w:t>პროექტი</w:t>
            </w:r>
          </w:p>
        </w:tc>
      </w:tr>
      <w:tr w:rsidR="00235AC8" w:rsidRPr="00B77032" w:rsidTr="0076017A">
        <w:trPr>
          <w:trHeight w:val="440"/>
        </w:trPr>
        <w:tc>
          <w:tcPr>
            <w:tcW w:w="2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B77032" w:rsidRDefault="00235AC8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 w:rsidRPr="00B77032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  <w:r w:rsidRPr="00B77032">
              <w:rPr>
                <w:rFonts w:ascii="Sylfaen" w:hAnsi="Sylfaen" w:cs="Sylfaen"/>
                <w:sz w:val="18"/>
                <w:szCs w:val="18"/>
                <w:lang w:val="en-US" w:eastAsia="en-US"/>
              </w:rPr>
              <w:t>საოპერაციო</w:t>
            </w:r>
            <w:r w:rsidRPr="00B77032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  <w:r w:rsidRPr="00B77032">
              <w:rPr>
                <w:rFonts w:ascii="Sylfaen" w:hAnsi="Sylfaen" w:cs="Sylfaen"/>
                <w:sz w:val="18"/>
                <w:szCs w:val="18"/>
                <w:lang w:val="en-US" w:eastAsia="en-US"/>
              </w:rPr>
              <w:t>სალდო</w:t>
            </w:r>
            <w:r w:rsidRPr="00B77032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DD78F8" w:rsidRDefault="00DD78F8" w:rsidP="004810F4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 w:cs="Arial CYR"/>
                <w:sz w:val="18"/>
                <w:szCs w:val="18"/>
                <w:lang w:val="en-US" w:eastAsia="en-US"/>
              </w:rPr>
              <w:t>15091.5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97CD1" w:rsidRDefault="00E97CD1" w:rsidP="004810F4">
            <w:pPr>
              <w:jc w:val="center"/>
              <w:rPr>
                <w:rFonts w:ascii="Arial CYR" w:hAnsi="Arial CYR" w:cs="Arial CYR"/>
                <w:sz w:val="18"/>
                <w:szCs w:val="18"/>
                <w:lang w:val="ka-GE" w:eastAsia="en-US"/>
              </w:rPr>
            </w:pPr>
            <w:r>
              <w:rPr>
                <w:rFonts w:ascii="Sylfaen" w:hAnsi="Sylfaen" w:cs="Arial CYR"/>
                <w:sz w:val="18"/>
                <w:szCs w:val="18"/>
                <w:lang w:val="ka-GE" w:eastAsia="en-US"/>
              </w:rPr>
              <w:t>11798,4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97CD1" w:rsidRDefault="00E97CD1" w:rsidP="00E704FE">
            <w:pPr>
              <w:jc w:val="center"/>
              <w:rPr>
                <w:rFonts w:ascii="Arial CYR" w:hAnsi="Arial CYR" w:cs="Arial CYR"/>
                <w:sz w:val="18"/>
                <w:szCs w:val="18"/>
                <w:lang w:val="ka-GE" w:eastAsia="en-US"/>
              </w:rPr>
            </w:pPr>
            <w:r>
              <w:rPr>
                <w:rFonts w:ascii="Sylfaen" w:hAnsi="Sylfaen" w:cs="Arial CYR"/>
                <w:sz w:val="18"/>
                <w:szCs w:val="18"/>
                <w:lang w:val="ka-GE" w:eastAsia="en-US"/>
              </w:rPr>
              <w:t>4853,9</w:t>
            </w:r>
          </w:p>
        </w:tc>
      </w:tr>
      <w:tr w:rsidR="00235AC8" w:rsidRPr="00E1209F" w:rsidTr="0076017A">
        <w:trPr>
          <w:trHeight w:val="260"/>
        </w:trPr>
        <w:tc>
          <w:tcPr>
            <w:tcW w:w="2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B77032" w:rsidRDefault="00235AC8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 w:rsidRPr="00B77032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  <w:r w:rsidRPr="00B77032">
              <w:rPr>
                <w:rFonts w:ascii="Sylfaen" w:hAnsi="Sylfaen" w:cs="Sylfaen"/>
                <w:sz w:val="18"/>
                <w:szCs w:val="18"/>
                <w:lang w:val="en-US" w:eastAsia="en-US"/>
              </w:rPr>
              <w:t>მთლიანი</w:t>
            </w:r>
            <w:r w:rsidRPr="00B77032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  <w:r w:rsidRPr="00B77032">
              <w:rPr>
                <w:rFonts w:ascii="Sylfaen" w:hAnsi="Sylfaen" w:cs="Sylfaen"/>
                <w:sz w:val="18"/>
                <w:szCs w:val="18"/>
                <w:lang w:val="en-US" w:eastAsia="en-US"/>
              </w:rPr>
              <w:t>სალდო</w:t>
            </w:r>
            <w:r w:rsidRPr="00B77032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DD78F8" w:rsidRDefault="00DD78F8" w:rsidP="004810F4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 w:cs="Arial CYR"/>
                <w:sz w:val="18"/>
                <w:szCs w:val="18"/>
                <w:lang w:val="en-US" w:eastAsia="en-US"/>
              </w:rPr>
              <w:t>1449.4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97CD1" w:rsidRDefault="00DD78F8" w:rsidP="00E97CD1">
            <w:pPr>
              <w:jc w:val="center"/>
              <w:rPr>
                <w:rFonts w:ascii="Sylfaen" w:hAnsi="Sylfaen" w:cs="Arial CYR"/>
                <w:sz w:val="18"/>
                <w:szCs w:val="18"/>
                <w:lang w:val="ka-GE" w:eastAsia="en-US"/>
              </w:rPr>
            </w:pPr>
            <w:r>
              <w:rPr>
                <w:rFonts w:ascii="Sylfaen" w:hAnsi="Sylfaen" w:cs="Arial CYR"/>
                <w:sz w:val="18"/>
                <w:szCs w:val="18"/>
                <w:lang w:val="en-US" w:eastAsia="en-US"/>
              </w:rPr>
              <w:t>-</w:t>
            </w:r>
            <w:r w:rsidR="00E97CD1">
              <w:rPr>
                <w:rFonts w:ascii="Sylfaen" w:hAnsi="Sylfaen" w:cs="Arial CYR"/>
                <w:sz w:val="18"/>
                <w:szCs w:val="18"/>
                <w:lang w:val="ka-GE" w:eastAsia="en-US"/>
              </w:rPr>
              <w:t>7680,5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97CD1" w:rsidRDefault="00DD78F8" w:rsidP="00E97CD1">
            <w:pPr>
              <w:jc w:val="center"/>
              <w:rPr>
                <w:rFonts w:ascii="Arial CYR" w:hAnsi="Arial CYR" w:cs="Arial CYR"/>
                <w:sz w:val="18"/>
                <w:szCs w:val="18"/>
                <w:lang w:val="ka-GE" w:eastAsia="en-US"/>
              </w:rPr>
            </w:pPr>
            <w:r>
              <w:rPr>
                <w:rFonts w:ascii="Sylfaen" w:hAnsi="Sylfaen" w:cs="Arial CYR"/>
                <w:sz w:val="18"/>
                <w:szCs w:val="18"/>
                <w:lang w:val="en-US" w:eastAsia="en-US"/>
              </w:rPr>
              <w:t>-</w:t>
            </w:r>
            <w:r w:rsidR="00E97CD1">
              <w:rPr>
                <w:rFonts w:ascii="Sylfaen" w:hAnsi="Sylfaen" w:cs="Arial CYR"/>
                <w:sz w:val="18"/>
                <w:szCs w:val="18"/>
                <w:lang w:val="ka-GE" w:eastAsia="en-US"/>
              </w:rPr>
              <w:t>4669,0</w:t>
            </w:r>
          </w:p>
        </w:tc>
      </w:tr>
    </w:tbl>
    <w:p w:rsidR="00235AC8" w:rsidRPr="00E1209F" w:rsidRDefault="00235AC8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p w:rsidR="008C2767" w:rsidRPr="00E1209F" w:rsidRDefault="008C2767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p w:rsidR="002573EB" w:rsidRPr="00E1209F" w:rsidRDefault="002573EB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235AC8" w:rsidP="00235AC8">
      <w:pPr>
        <w:ind w:firstLine="708"/>
        <w:jc w:val="both"/>
        <w:rPr>
          <w:rFonts w:ascii="Sylfaen" w:hAnsi="Sylfaen"/>
          <w:sz w:val="18"/>
          <w:szCs w:val="18"/>
          <w:lang w:val="ka-GE"/>
        </w:rPr>
      </w:pPr>
      <w:r w:rsidRPr="00E1209F">
        <w:rPr>
          <w:rFonts w:ascii="Sylfaen" w:hAnsi="Sylfaen"/>
          <w:b/>
          <w:sz w:val="18"/>
          <w:szCs w:val="18"/>
          <w:lang w:val="ka-GE"/>
        </w:rPr>
        <w:t>მუხლი 11. მუნიციპალიტეტის ბიუჯეტის ფინანსური აქტივების ცვლილება</w:t>
      </w:r>
    </w:p>
    <w:p w:rsidR="00235AC8" w:rsidRPr="00E1209F" w:rsidRDefault="00235AC8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235AC8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 w:cs="Sylfaen"/>
          <w:sz w:val="18"/>
          <w:szCs w:val="18"/>
          <w:lang w:val="ka-GE"/>
        </w:rPr>
        <w:t>ბიუჯეტის ფინანსური აქტივების ცვლილება განისაზღვროს</w:t>
      </w:r>
      <w:r w:rsidR="00123A5A">
        <w:rPr>
          <w:rFonts w:ascii="Sylfaen" w:hAnsi="Sylfaen" w:cs="Sylfaen"/>
          <w:sz w:val="18"/>
          <w:szCs w:val="18"/>
          <w:lang w:val="ka-GE"/>
        </w:rPr>
        <w:t>:</w:t>
      </w:r>
    </w:p>
    <w:p w:rsidR="00235AC8" w:rsidRPr="00E1209F" w:rsidRDefault="00235AC8" w:rsidP="00235AC8">
      <w:pPr>
        <w:ind w:right="283" w:firstLine="708"/>
        <w:jc w:val="right"/>
        <w:rPr>
          <w:rFonts w:ascii="Sylfaen" w:hAnsi="Sylfaen"/>
          <w:i/>
          <w:sz w:val="18"/>
          <w:szCs w:val="18"/>
          <w:lang w:val="ka-GE"/>
        </w:rPr>
      </w:pPr>
      <w:r w:rsidRPr="00E1209F">
        <w:rPr>
          <w:rFonts w:ascii="Sylfaen" w:hAnsi="Sylfaen"/>
          <w:i/>
          <w:sz w:val="18"/>
          <w:szCs w:val="18"/>
          <w:lang w:val="ka-GE"/>
        </w:rPr>
        <w:t>ათას ლარში</w:t>
      </w:r>
    </w:p>
    <w:p w:rsidR="00235AC8" w:rsidRPr="00E1209F" w:rsidRDefault="00235AC8" w:rsidP="00235AC8">
      <w:pPr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84"/>
        <w:gridCol w:w="1611"/>
        <w:gridCol w:w="1627"/>
        <w:gridCol w:w="1608"/>
      </w:tblGrid>
      <w:tr w:rsidR="00235AC8" w:rsidRPr="00E1209F" w:rsidTr="0076017A">
        <w:trPr>
          <w:trHeight w:val="530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235AC8" w:rsidP="002573E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</w:pPr>
            <w:r w:rsidRPr="00E1209F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დასახელება</w:t>
            </w: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AC8" w:rsidRPr="00E1209F" w:rsidRDefault="00235AC8" w:rsidP="00DE25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</w:pP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20</w:t>
            </w:r>
            <w:r w:rsidR="00DD78F8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22</w:t>
            </w:r>
            <w:r w:rsidRPr="00E1209F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წლის</w:t>
            </w: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E1209F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ფაქტი</w:t>
            </w: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AC8" w:rsidRPr="00E1209F" w:rsidRDefault="00235AC8" w:rsidP="00DF45C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ka-GE" w:eastAsia="en-US"/>
              </w:rPr>
            </w:pP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20</w:t>
            </w:r>
            <w:r w:rsidR="008C2767" w:rsidRPr="00E1209F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2</w:t>
            </w:r>
            <w:r w:rsidR="00421178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3</w:t>
            </w: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E1209F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წლის</w:t>
            </w: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="00DF45C6">
              <w:rPr>
                <w:rFonts w:ascii="Sylfaen" w:hAnsi="Sylfaen" w:cs="Sylfaen"/>
                <w:b/>
                <w:bCs/>
                <w:sz w:val="18"/>
                <w:szCs w:val="18"/>
                <w:lang w:val="ka-GE" w:eastAsia="en-US"/>
              </w:rPr>
              <w:t>გეგმა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AC8" w:rsidRPr="00E1209F" w:rsidRDefault="00235AC8" w:rsidP="00B7703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ka-GE" w:eastAsia="en-US"/>
              </w:rPr>
            </w:pP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202</w:t>
            </w:r>
            <w:r w:rsidR="00421178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4</w:t>
            </w: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E1209F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წლის</w:t>
            </w: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="00137D60">
              <w:rPr>
                <w:rFonts w:ascii="Sylfaen" w:hAnsi="Sylfaen" w:cs="Sylfaen"/>
                <w:b/>
                <w:bCs/>
                <w:sz w:val="18"/>
                <w:szCs w:val="18"/>
                <w:lang w:val="ka-GE" w:eastAsia="en-US"/>
              </w:rPr>
              <w:t>პროექტი</w:t>
            </w:r>
          </w:p>
        </w:tc>
      </w:tr>
      <w:tr w:rsidR="00235AC8" w:rsidRPr="00E1209F" w:rsidTr="0076017A">
        <w:trPr>
          <w:trHeight w:val="422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235AC8" w:rsidP="002573E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</w:pP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E1209F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ფინანსური</w:t>
            </w: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E1209F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აქტივების</w:t>
            </w: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E1209F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ცვლილება</w:t>
            </w: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7F1827" w:rsidP="007F18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1373,1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235AC8" w:rsidP="00814EC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</w:pPr>
            <w:r w:rsidRPr="00E1209F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-</w:t>
            </w:r>
            <w:r w:rsidR="00B97CAE" w:rsidRPr="00E1209F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 xml:space="preserve"> </w:t>
            </w:r>
            <w:r w:rsidR="00814EC5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7760,5</w:t>
            </w:r>
            <w:r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B77032" w:rsidRDefault="00B77032" w:rsidP="00814EC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ka-GE" w:eastAsia="en-US"/>
              </w:rPr>
            </w:pPr>
            <w:r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-</w:t>
            </w:r>
            <w:r w:rsidR="00814EC5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4749,0</w:t>
            </w:r>
          </w:p>
        </w:tc>
      </w:tr>
      <w:tr w:rsidR="00235AC8" w:rsidRPr="00E1209F" w:rsidTr="0076017A">
        <w:trPr>
          <w:trHeight w:val="323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235AC8" w:rsidP="002573EB">
            <w:pPr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  <w:r w:rsidRPr="00E1209F">
              <w:rPr>
                <w:rFonts w:ascii="Sylfaen" w:hAnsi="Sylfaen" w:cs="Sylfaen"/>
                <w:sz w:val="18"/>
                <w:szCs w:val="18"/>
                <w:lang w:val="en-US" w:eastAsia="en-US"/>
              </w:rPr>
              <w:t>ზრდა</w:t>
            </w: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B97CAE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 w:rsidRPr="00E1209F">
              <w:rPr>
                <w:rFonts w:ascii="Sylfaen" w:hAnsi="Sylfaen" w:cs="Arial CYR"/>
                <w:sz w:val="18"/>
                <w:szCs w:val="18"/>
                <w:lang w:val="ka-GE" w:eastAsia="en-US"/>
              </w:rPr>
              <w:t>-</w:t>
            </w:r>
            <w:r w:rsidR="00235AC8"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 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235AC8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                          -    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235AC8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 w:rsidRPr="00E1209F">
              <w:rPr>
                <w:rFonts w:ascii="Sylfaen" w:hAnsi="Sylfaen" w:cs="Arial CYR"/>
                <w:sz w:val="18"/>
                <w:szCs w:val="18"/>
                <w:lang w:val="ka-GE" w:eastAsia="en-US"/>
              </w:rPr>
              <w:t>00</w:t>
            </w: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    </w:t>
            </w:r>
          </w:p>
        </w:tc>
      </w:tr>
      <w:tr w:rsidR="00235AC8" w:rsidRPr="00E1209F" w:rsidTr="0076017A">
        <w:trPr>
          <w:trHeight w:val="278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235AC8" w:rsidP="002573EB">
            <w:pPr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        </w:t>
            </w:r>
            <w:r w:rsidRPr="00E1209F">
              <w:rPr>
                <w:rFonts w:ascii="Sylfaen" w:hAnsi="Sylfaen" w:cs="Sylfaen"/>
                <w:sz w:val="18"/>
                <w:szCs w:val="18"/>
                <w:lang w:val="en-US" w:eastAsia="en-US"/>
              </w:rPr>
              <w:t>ვალუტა</w:t>
            </w: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  <w:r w:rsidRPr="00E1209F">
              <w:rPr>
                <w:rFonts w:ascii="Sylfaen" w:hAnsi="Sylfaen" w:cs="Sylfaen"/>
                <w:sz w:val="18"/>
                <w:szCs w:val="18"/>
                <w:lang w:val="en-US" w:eastAsia="en-US"/>
              </w:rPr>
              <w:t>და</w:t>
            </w: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  <w:r w:rsidRPr="00E1209F">
              <w:rPr>
                <w:rFonts w:ascii="Sylfaen" w:hAnsi="Sylfaen" w:cs="Sylfaen"/>
                <w:sz w:val="18"/>
                <w:szCs w:val="18"/>
                <w:lang w:val="en-US" w:eastAsia="en-US"/>
              </w:rPr>
              <w:t>დეპოზიტი</w:t>
            </w: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B97CAE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 w:rsidRPr="00E1209F">
              <w:rPr>
                <w:rFonts w:ascii="Sylfaen" w:hAnsi="Sylfaen" w:cs="Arial CYR"/>
                <w:sz w:val="18"/>
                <w:szCs w:val="18"/>
                <w:lang w:val="ka-GE" w:eastAsia="en-US"/>
              </w:rPr>
              <w:t>-</w:t>
            </w:r>
            <w:r w:rsidR="00235AC8"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235AC8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                          -    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235AC8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 w:rsidRPr="00E1209F">
              <w:rPr>
                <w:rFonts w:ascii="Sylfaen" w:hAnsi="Sylfaen" w:cs="Arial CYR"/>
                <w:sz w:val="18"/>
                <w:szCs w:val="18"/>
                <w:lang w:val="ka-GE" w:eastAsia="en-US"/>
              </w:rPr>
              <w:t>00</w:t>
            </w: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    </w:t>
            </w:r>
          </w:p>
        </w:tc>
      </w:tr>
      <w:tr w:rsidR="00235AC8" w:rsidRPr="00E1209F" w:rsidTr="0076017A">
        <w:trPr>
          <w:trHeight w:val="332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235AC8" w:rsidP="002573EB">
            <w:pPr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  <w:r w:rsidRPr="00E1209F">
              <w:rPr>
                <w:rFonts w:ascii="Sylfaen" w:hAnsi="Sylfaen" w:cs="Sylfaen"/>
                <w:sz w:val="18"/>
                <w:szCs w:val="18"/>
                <w:lang w:val="en-US" w:eastAsia="en-US"/>
              </w:rPr>
              <w:t>კლება</w:t>
            </w: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7F1827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1373,1</w:t>
            </w:r>
            <w:r w:rsidR="00DE2586"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 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7F1827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-</w:t>
            </w:r>
            <w:r w:rsidR="000868C7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7760,5</w:t>
            </w:r>
            <w:r w:rsidR="000868C7"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7F1827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 w:cs="Arial CYR"/>
                <w:sz w:val="18"/>
                <w:szCs w:val="18"/>
                <w:lang w:val="ka-GE" w:eastAsia="en-US"/>
              </w:rPr>
              <w:t>-</w:t>
            </w:r>
            <w:r w:rsidR="000868C7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4749,0</w:t>
            </w:r>
          </w:p>
        </w:tc>
      </w:tr>
      <w:tr w:rsidR="00235AC8" w:rsidRPr="00E1209F" w:rsidTr="0076017A">
        <w:trPr>
          <w:trHeight w:val="420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235AC8" w:rsidP="002573EB">
            <w:pPr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       </w:t>
            </w:r>
            <w:r w:rsidRPr="00E1209F">
              <w:rPr>
                <w:rFonts w:ascii="Sylfaen" w:hAnsi="Sylfaen" w:cs="Sylfaen"/>
                <w:sz w:val="18"/>
                <w:szCs w:val="18"/>
                <w:lang w:val="en-US" w:eastAsia="en-US"/>
              </w:rPr>
              <w:t>ვალუტა</w:t>
            </w: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  <w:r w:rsidRPr="00E1209F">
              <w:rPr>
                <w:rFonts w:ascii="Sylfaen" w:hAnsi="Sylfaen" w:cs="Sylfaen"/>
                <w:sz w:val="18"/>
                <w:szCs w:val="18"/>
                <w:lang w:val="en-US" w:eastAsia="en-US"/>
              </w:rPr>
              <w:t>და</w:t>
            </w: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  <w:r w:rsidRPr="00E1209F">
              <w:rPr>
                <w:rFonts w:ascii="Sylfaen" w:hAnsi="Sylfaen" w:cs="Sylfaen"/>
                <w:sz w:val="18"/>
                <w:szCs w:val="18"/>
                <w:lang w:val="en-US" w:eastAsia="en-US"/>
              </w:rPr>
              <w:t>დეპოზიტი</w:t>
            </w:r>
            <w:r w:rsidRPr="00E1209F">
              <w:rPr>
                <w:rFonts w:ascii="Arial CYR" w:hAnsi="Arial CYR" w:cs="Arial CYR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7F1827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1373,1</w:t>
            </w:r>
            <w:r w:rsidR="00DE2586"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 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7F1827" w:rsidP="002573EB">
            <w:pPr>
              <w:jc w:val="center"/>
              <w:rPr>
                <w:rFonts w:ascii="Arial CYR" w:hAnsi="Arial CYR" w:cs="Arial CYR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-</w:t>
            </w:r>
            <w:r w:rsidR="000868C7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7760,5</w:t>
            </w:r>
            <w:r w:rsidR="000868C7"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AC8" w:rsidRPr="00E1209F" w:rsidRDefault="007F1827" w:rsidP="002573EB">
            <w:pPr>
              <w:jc w:val="center"/>
              <w:rPr>
                <w:rFonts w:ascii="Sylfaen" w:hAnsi="Sylfaen" w:cs="Arial CYR"/>
                <w:sz w:val="18"/>
                <w:szCs w:val="18"/>
                <w:lang w:val="ka-GE" w:eastAsia="en-US"/>
              </w:rPr>
            </w:pPr>
            <w:r>
              <w:rPr>
                <w:rFonts w:ascii="Sylfaen" w:hAnsi="Sylfaen" w:cs="Arial CYR"/>
                <w:sz w:val="18"/>
                <w:szCs w:val="18"/>
                <w:lang w:val="ka-GE" w:eastAsia="en-US"/>
              </w:rPr>
              <w:t>-</w:t>
            </w:r>
            <w:r w:rsidR="000868C7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4749,0</w:t>
            </w:r>
          </w:p>
        </w:tc>
      </w:tr>
    </w:tbl>
    <w:p w:rsidR="00235AC8" w:rsidRPr="00E1209F" w:rsidRDefault="00235AC8" w:rsidP="00235AC8">
      <w:pPr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</w:p>
    <w:p w:rsidR="000D31C6" w:rsidRPr="00DC6B72" w:rsidRDefault="00235AC8" w:rsidP="00B77032">
      <w:pPr>
        <w:ind w:right="283" w:firstLine="708"/>
        <w:jc w:val="both"/>
        <w:rPr>
          <w:rFonts w:ascii="Sylfaen" w:hAnsi="Sylfaen"/>
          <w:sz w:val="18"/>
          <w:szCs w:val="18"/>
          <w:lang w:val="ka-GE"/>
        </w:rPr>
      </w:pPr>
      <w:r w:rsidRPr="00E1209F">
        <w:rPr>
          <w:rFonts w:ascii="Sylfaen" w:hAnsi="Sylfaen" w:cs="Sylfaen"/>
          <w:sz w:val="18"/>
          <w:szCs w:val="18"/>
          <w:lang w:val="ka-GE"/>
        </w:rPr>
        <w:t>ფინანსური აქტივების კლება   წარმოადგენს მუნიციპალიტეტის სახაზინო არნგარიშზე არსებულ ნაშთს, რომლის გამოყენებაც მოხდება 202</w:t>
      </w:r>
      <w:r w:rsidR="007F1827">
        <w:rPr>
          <w:rFonts w:ascii="Sylfaen" w:hAnsi="Sylfaen" w:cs="Sylfaen"/>
          <w:sz w:val="18"/>
          <w:szCs w:val="18"/>
          <w:lang w:val="ka-GE"/>
        </w:rPr>
        <w:t>4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წლის </w:t>
      </w:r>
      <w:r w:rsidRPr="00DC6B72">
        <w:rPr>
          <w:rFonts w:ascii="Sylfaen" w:hAnsi="Sylfaen" w:cs="Sylfaen"/>
          <w:sz w:val="18"/>
          <w:szCs w:val="18"/>
          <w:lang w:val="ka-GE"/>
        </w:rPr>
        <w:t xml:space="preserve">განმავლობაში. </w:t>
      </w:r>
      <w:r w:rsidR="00DF45C6" w:rsidRPr="00DC6B72">
        <w:rPr>
          <w:rFonts w:ascii="Sylfaen" w:hAnsi="Sylfaen" w:cs="Sylfaen"/>
          <w:sz w:val="18"/>
          <w:szCs w:val="18"/>
          <w:lang w:val="en-US"/>
        </w:rPr>
        <w:t xml:space="preserve"> </w:t>
      </w:r>
      <w:r w:rsidR="00DF45C6" w:rsidRPr="00DC6B72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0D31C6" w:rsidRPr="00DC6B72">
        <w:rPr>
          <w:rFonts w:ascii="Sylfaen" w:hAnsi="Sylfaen"/>
          <w:sz w:val="18"/>
          <w:szCs w:val="18"/>
          <w:lang w:val="ka-GE"/>
        </w:rPr>
        <w:t xml:space="preserve"> </w:t>
      </w:r>
      <w:r w:rsidR="00B77032" w:rsidRPr="00DC6B72">
        <w:rPr>
          <w:rFonts w:ascii="Sylfaen" w:hAnsi="Sylfaen"/>
          <w:sz w:val="18"/>
          <w:szCs w:val="18"/>
          <w:lang w:val="ka-GE"/>
        </w:rPr>
        <w:t xml:space="preserve">წარმოდგენილ ბიუჯეტში გაწერილია </w:t>
      </w:r>
      <w:r w:rsidR="00DC6B72" w:rsidRPr="00DC6B72">
        <w:rPr>
          <w:rFonts w:ascii="Sylfaen" w:hAnsi="Sylfaen"/>
          <w:sz w:val="18"/>
          <w:szCs w:val="18"/>
          <w:lang w:val="ka-GE"/>
        </w:rPr>
        <w:t xml:space="preserve">ნაშთის გამოყენება ხარჯვით ნაწილში </w:t>
      </w:r>
      <w:r w:rsidR="000868C7">
        <w:rPr>
          <w:rFonts w:ascii="Sylfaen" w:hAnsi="Sylfaen"/>
          <w:sz w:val="18"/>
          <w:szCs w:val="18"/>
          <w:lang w:val="ka-GE"/>
        </w:rPr>
        <w:t>-4749,0</w:t>
      </w:r>
      <w:r w:rsidR="00DC6B72" w:rsidRPr="00DC6B72">
        <w:rPr>
          <w:rFonts w:ascii="Sylfaen" w:hAnsi="Sylfaen"/>
          <w:sz w:val="18"/>
          <w:szCs w:val="18"/>
          <w:lang w:val="ka-GE"/>
        </w:rPr>
        <w:t>ათ.ლარი</w:t>
      </w:r>
    </w:p>
    <w:p w:rsidR="00235AC8" w:rsidRDefault="00235AC8" w:rsidP="000D31C6">
      <w:pPr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</w:p>
    <w:p w:rsidR="004D6CAC" w:rsidRDefault="004D6CAC" w:rsidP="000D31C6">
      <w:pPr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</w:p>
    <w:p w:rsidR="004D6CAC" w:rsidRDefault="004D6CAC" w:rsidP="000D31C6">
      <w:pPr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</w:p>
    <w:p w:rsidR="00771BC6" w:rsidRPr="000D31C6" w:rsidRDefault="00771BC6" w:rsidP="000D31C6">
      <w:pPr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A46139" w:rsidP="002968B6">
      <w:pPr>
        <w:ind w:right="283" w:firstLine="708"/>
        <w:jc w:val="both"/>
        <w:rPr>
          <w:rFonts w:ascii="Sylfaen" w:hAnsi="Sylfaen"/>
          <w:b/>
          <w:sz w:val="18"/>
          <w:szCs w:val="18"/>
          <w:lang w:val="ka-GE"/>
        </w:rPr>
      </w:pPr>
      <w:r w:rsidRPr="00E1209F">
        <w:rPr>
          <w:rFonts w:ascii="Sylfaen" w:hAnsi="Sylfaen" w:cs="Sylfaen"/>
          <w:color w:val="FF0000"/>
          <w:sz w:val="18"/>
          <w:szCs w:val="18"/>
          <w:lang w:val="ka-GE"/>
        </w:rPr>
        <w:t xml:space="preserve">  </w:t>
      </w:r>
      <w:r w:rsidR="002C71B0" w:rsidRPr="00E1209F">
        <w:rPr>
          <w:rFonts w:ascii="Sylfaen" w:hAnsi="Sylfaen"/>
          <w:sz w:val="18"/>
          <w:szCs w:val="18"/>
          <w:lang w:val="ka-GE"/>
        </w:rPr>
        <w:t xml:space="preserve">      </w:t>
      </w:r>
      <w:r w:rsidR="00235AC8" w:rsidRPr="00E1209F">
        <w:rPr>
          <w:rFonts w:ascii="Sylfaen" w:hAnsi="Sylfaen"/>
          <w:b/>
          <w:sz w:val="18"/>
          <w:szCs w:val="18"/>
          <w:lang w:val="ka-GE"/>
        </w:rPr>
        <w:t>მუხლი 12. მუნიციპალიტეტის ბიუჯეტის ვალდებულებების ცვლილება</w:t>
      </w:r>
    </w:p>
    <w:p w:rsidR="00235AC8" w:rsidRPr="00E1209F" w:rsidRDefault="00235AC8" w:rsidP="00235AC8">
      <w:pPr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</w:p>
    <w:p w:rsidR="00A42384" w:rsidRDefault="00235AC8" w:rsidP="00235AC8">
      <w:pPr>
        <w:ind w:right="283" w:firstLine="708"/>
        <w:jc w:val="both"/>
        <w:rPr>
          <w:rFonts w:ascii="Sylfaen" w:hAnsi="Sylfaen"/>
          <w:noProof/>
          <w:sz w:val="18"/>
          <w:szCs w:val="18"/>
          <w:lang w:val="en-US"/>
        </w:rPr>
      </w:pPr>
      <w:r w:rsidRPr="00E1209F">
        <w:rPr>
          <w:rFonts w:ascii="Sylfaen" w:hAnsi="Sylfaen" w:cs="Sylfaen"/>
          <w:sz w:val="18"/>
          <w:szCs w:val="18"/>
          <w:lang w:val="ka-GE"/>
        </w:rPr>
        <w:t>ბიუჯეტის ვალდებულებების ცვლილება განისაზღვროს</w:t>
      </w:r>
      <w:r w:rsidR="00BB77F2" w:rsidRPr="00E1209F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E2586">
        <w:rPr>
          <w:rFonts w:ascii="Sylfaen" w:hAnsi="Sylfaen" w:cs="Sylfaen"/>
          <w:sz w:val="18"/>
          <w:szCs w:val="18"/>
          <w:lang w:val="ka-GE"/>
        </w:rPr>
        <w:t>80,0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6D4073">
        <w:rPr>
          <w:rFonts w:ascii="Sylfaen" w:hAnsi="Sylfaen" w:cs="Sylfaen"/>
          <w:sz w:val="18"/>
          <w:szCs w:val="18"/>
          <w:lang w:val="ka-GE"/>
        </w:rPr>
        <w:t xml:space="preserve"> (ძირი 80,0ათ ლარი და % 4</w:t>
      </w:r>
      <w:r w:rsidR="00BB77F2" w:rsidRPr="00E1209F">
        <w:rPr>
          <w:rFonts w:ascii="Sylfaen" w:hAnsi="Sylfaen" w:cs="Sylfaen"/>
          <w:sz w:val="18"/>
          <w:szCs w:val="18"/>
          <w:lang w:val="ka-GE"/>
        </w:rPr>
        <w:t>0,0ათ ლარი)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ოდენობით. აღნიშნული წარმოადგენს მუნიციპალური განვითარების ფონდიდან მიღებული</w:t>
      </w:r>
      <w:r w:rsidR="00213579" w:rsidRPr="00E1209F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სესხის  თანხის დაფარვას.</w:t>
      </w:r>
      <w:r w:rsidR="00213579" w:rsidRPr="00E1209F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გურჯაანის მუნიციპალიტეტის</w:t>
      </w:r>
      <w:r w:rsidR="00213579" w:rsidRPr="00E1209F">
        <w:rPr>
          <w:rFonts w:ascii="Sylfaen" w:hAnsi="Sylfaen" w:cs="Sylfaen"/>
          <w:sz w:val="18"/>
          <w:szCs w:val="18"/>
          <w:lang w:val="ka-GE"/>
        </w:rPr>
        <w:t xml:space="preserve"> მთლიანი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სასეხო ვალდებულებ</w:t>
      </w:r>
      <w:r w:rsidR="00213579" w:rsidRPr="00E1209F">
        <w:rPr>
          <w:rFonts w:ascii="Sylfaen" w:hAnsi="Sylfaen" w:cs="Sylfaen"/>
          <w:sz w:val="18"/>
          <w:szCs w:val="18"/>
          <w:lang w:val="ka-GE"/>
        </w:rPr>
        <w:t xml:space="preserve">ა </w:t>
      </w:r>
      <w:r w:rsidRPr="00E1209F">
        <w:rPr>
          <w:rFonts w:ascii="Sylfaen" w:hAnsi="Sylfaen" w:cs="Sylfaen"/>
          <w:sz w:val="18"/>
          <w:szCs w:val="18"/>
          <w:lang w:val="ka-GE"/>
        </w:rPr>
        <w:t>შეადგენ</w:t>
      </w:r>
      <w:r w:rsidR="00213579" w:rsidRPr="00E1209F">
        <w:rPr>
          <w:rFonts w:ascii="Sylfaen" w:hAnsi="Sylfaen" w:cs="Sylfaen"/>
          <w:sz w:val="18"/>
          <w:szCs w:val="18"/>
          <w:lang w:val="ka-GE"/>
        </w:rPr>
        <w:t xml:space="preserve">და 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213579" w:rsidRPr="00E1209F">
        <w:rPr>
          <w:rFonts w:ascii="Sylfaen" w:hAnsi="Sylfaen" w:cs="Sylfaen"/>
          <w:sz w:val="18"/>
          <w:szCs w:val="18"/>
          <w:lang w:val="ka-GE"/>
        </w:rPr>
        <w:t>619,3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ათას ლარს. </w:t>
      </w:r>
      <w:r w:rsidR="00213579" w:rsidRPr="00E1209F">
        <w:rPr>
          <w:rFonts w:ascii="Sylfaen" w:hAnsi="Sylfaen"/>
          <w:noProof/>
          <w:sz w:val="18"/>
          <w:szCs w:val="18"/>
          <w:lang w:val="ka-GE"/>
        </w:rPr>
        <w:t>202</w:t>
      </w:r>
      <w:r w:rsidR="00784DA1">
        <w:rPr>
          <w:rFonts w:ascii="Sylfaen" w:hAnsi="Sylfaen"/>
          <w:noProof/>
          <w:sz w:val="18"/>
          <w:szCs w:val="18"/>
          <w:lang w:val="ka-GE"/>
        </w:rPr>
        <w:t>4</w:t>
      </w:r>
      <w:r w:rsidR="00213579" w:rsidRPr="00E1209F">
        <w:rPr>
          <w:rFonts w:ascii="Sylfaen" w:hAnsi="Sylfaen"/>
          <w:noProof/>
          <w:sz w:val="18"/>
          <w:szCs w:val="18"/>
          <w:lang w:val="ka-GE"/>
        </w:rPr>
        <w:t>წლისთვის და</w:t>
      </w:r>
      <w:r w:rsidR="004D6CAC">
        <w:rPr>
          <w:rFonts w:ascii="Sylfaen" w:hAnsi="Sylfaen"/>
          <w:noProof/>
          <w:sz w:val="18"/>
          <w:szCs w:val="18"/>
          <w:lang w:val="ka-GE"/>
        </w:rPr>
        <w:t>იფარება ვალდებულება</w:t>
      </w:r>
      <w:r w:rsidR="00213579" w:rsidRPr="00E1209F">
        <w:rPr>
          <w:rFonts w:ascii="Sylfaen" w:hAnsi="Sylfaen"/>
          <w:noProof/>
          <w:sz w:val="18"/>
          <w:szCs w:val="18"/>
          <w:lang w:val="ka-GE"/>
        </w:rPr>
        <w:t xml:space="preserve"> </w:t>
      </w:r>
      <w:r w:rsidR="004D6CAC">
        <w:rPr>
          <w:rFonts w:ascii="Sylfaen" w:hAnsi="Sylfaen"/>
          <w:noProof/>
          <w:sz w:val="18"/>
          <w:szCs w:val="18"/>
          <w:lang w:val="ka-GE"/>
        </w:rPr>
        <w:t xml:space="preserve">-80,0ათ.ლარი. 2025წლისთვის დაფარული იქნება სესხის </w:t>
      </w:r>
      <w:r w:rsidR="00784DA1">
        <w:rPr>
          <w:rFonts w:ascii="Sylfaen" w:hAnsi="Sylfaen"/>
          <w:noProof/>
          <w:sz w:val="18"/>
          <w:szCs w:val="18"/>
          <w:lang w:val="ka-GE"/>
        </w:rPr>
        <w:t>ძირი- 343,4</w:t>
      </w:r>
      <w:r w:rsidR="00213579" w:rsidRPr="00E1209F">
        <w:rPr>
          <w:rFonts w:ascii="Sylfaen" w:hAnsi="Sylfaen"/>
          <w:noProof/>
          <w:sz w:val="18"/>
          <w:szCs w:val="18"/>
          <w:lang w:val="ka-GE"/>
        </w:rPr>
        <w:t xml:space="preserve">ათ ლარი. </w:t>
      </w:r>
      <w:r w:rsidR="00A75755">
        <w:rPr>
          <w:rFonts w:ascii="Sylfaen" w:hAnsi="Sylfaen"/>
          <w:noProof/>
          <w:sz w:val="18"/>
          <w:szCs w:val="18"/>
          <w:lang w:val="ka-GE"/>
        </w:rPr>
        <w:t xml:space="preserve"> </w:t>
      </w:r>
      <w:r w:rsidR="004D6CAC">
        <w:rPr>
          <w:rFonts w:ascii="Sylfaen" w:hAnsi="Sylfaen"/>
          <w:noProof/>
          <w:sz w:val="18"/>
          <w:szCs w:val="18"/>
          <w:lang w:val="ka-GE"/>
        </w:rPr>
        <w:t xml:space="preserve">  დასაფარი</w:t>
      </w:r>
      <w:r w:rsidR="00C917DB">
        <w:rPr>
          <w:rFonts w:ascii="Sylfaen" w:hAnsi="Sylfaen"/>
          <w:noProof/>
          <w:sz w:val="18"/>
          <w:szCs w:val="18"/>
          <w:lang w:val="ka-GE"/>
        </w:rPr>
        <w:t xml:space="preserve"> -275,9ათ.ლარი</w:t>
      </w:r>
      <w:r w:rsidR="004D6CAC">
        <w:rPr>
          <w:rFonts w:ascii="Sylfaen" w:hAnsi="Sylfaen"/>
          <w:noProof/>
          <w:sz w:val="18"/>
          <w:szCs w:val="18"/>
          <w:lang w:val="ka-GE"/>
        </w:rPr>
        <w:t xml:space="preserve"> </w:t>
      </w:r>
    </w:p>
    <w:p w:rsidR="00167F95" w:rsidRPr="00B172D5" w:rsidRDefault="00167F95" w:rsidP="00235AC8">
      <w:pPr>
        <w:ind w:right="283" w:firstLine="708"/>
        <w:jc w:val="both"/>
        <w:rPr>
          <w:rFonts w:ascii="Sylfaen" w:hAnsi="Sylfaen" w:cs="Sylfaen"/>
          <w:sz w:val="18"/>
          <w:szCs w:val="1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978"/>
        <w:gridCol w:w="1078"/>
        <w:gridCol w:w="1012"/>
        <w:gridCol w:w="976"/>
        <w:gridCol w:w="1070"/>
        <w:gridCol w:w="1053"/>
        <w:gridCol w:w="1012"/>
      </w:tblGrid>
      <w:tr w:rsidR="002968B6" w:rsidTr="00264DAD">
        <w:trPr>
          <w:trHeight w:val="530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lastRenderedPageBreak/>
              <w:t>დასახელება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2023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გეგმა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4D6CAC"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>202</w:t>
            </w:r>
            <w:r w:rsidR="004D6CAC">
              <w:rPr>
                <w:rFonts w:ascii="Sylfaen" w:hAnsi="Sylfaen" w:cs="Arial CYR"/>
                <w:b/>
                <w:bCs/>
                <w:sz w:val="18"/>
                <w:szCs w:val="18"/>
                <w:lang w:val="ka-GE" w:eastAsia="en-US"/>
              </w:rPr>
              <w:t>4</w:t>
            </w:r>
            <w:r w:rsidR="004D6CAC"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="004D6CAC" w:rsidRPr="00E1209F">
              <w:rPr>
                <w:rFonts w:ascii="Sylfaen" w:hAnsi="Sylfaen" w:cs="Sylfaen"/>
                <w:b/>
                <w:bCs/>
                <w:sz w:val="18"/>
                <w:szCs w:val="18"/>
                <w:lang w:val="en-US" w:eastAsia="en-US"/>
              </w:rPr>
              <w:t>წლის</w:t>
            </w:r>
            <w:r w:rsidR="004D6CAC" w:rsidRPr="00E1209F">
              <w:rPr>
                <w:rFonts w:ascii="Arial CYR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="004D6CAC">
              <w:rPr>
                <w:rFonts w:ascii="Sylfaen" w:hAnsi="Sylfaen" w:cs="Sylfaen"/>
                <w:b/>
                <w:bCs/>
                <w:sz w:val="18"/>
                <w:szCs w:val="18"/>
                <w:lang w:val="ka-GE" w:eastAsia="en-US"/>
              </w:rPr>
              <w:t>პროექტი</w:t>
            </w:r>
          </w:p>
        </w:tc>
      </w:tr>
      <w:tr w:rsidR="002968B6" w:rsidTr="00771BC6">
        <w:trPr>
          <w:trHeight w:val="315"/>
        </w:trPr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B6" w:rsidRDefault="002968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მათ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შორის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მათ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შორის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2968B6" w:rsidTr="00771BC6">
        <w:trPr>
          <w:trHeight w:val="570"/>
        </w:trPr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B6" w:rsidRDefault="002968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B6" w:rsidRDefault="002968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B6" w:rsidRDefault="002968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საკუთარი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შემოსავლები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სახელმწიფო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ბიუჯეტის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ფონდები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B6" w:rsidRDefault="002968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საკუთარი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შემოსავლები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სახელმწიფო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ბიუჯეტის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ფონდები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2968B6" w:rsidTr="00771BC6">
        <w:trPr>
          <w:trHeight w:val="450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VII.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ვალდებულებების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ცვლილება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-76.3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- 80.0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- 80.0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-80.0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-80.0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-     </w:t>
            </w:r>
          </w:p>
        </w:tc>
      </w:tr>
      <w:tr w:rsidR="002968B6" w:rsidTr="00771BC6">
        <w:trPr>
          <w:trHeight w:val="255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კლება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76.3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80.0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80.0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2968B6" w:rsidTr="00771BC6">
        <w:trPr>
          <w:trHeight w:val="255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</w:t>
            </w:r>
            <w:r>
              <w:rPr>
                <w:rFonts w:ascii="Sylfaen" w:hAnsi="Sylfaen" w:cs="Sylfaen"/>
                <w:sz w:val="16"/>
                <w:szCs w:val="16"/>
              </w:rPr>
              <w:t>საშინაო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76.3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80.0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80.0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2968B6" w:rsidTr="00771BC6">
        <w:trPr>
          <w:trHeight w:val="255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           </w:t>
            </w:r>
            <w:r>
              <w:rPr>
                <w:rFonts w:ascii="Sylfaen" w:hAnsi="Sylfaen" w:cs="Sylfaen"/>
                <w:sz w:val="14"/>
                <w:szCs w:val="14"/>
              </w:rPr>
              <w:t>სესხები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771BC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76.3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771BC6" w:rsidP="00771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80.0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Pr="00771BC6" w:rsidRDefault="00771BC6" w:rsidP="00771BC6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80.0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 w:rsidP="00771B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B6" w:rsidRDefault="002968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</w:tbl>
    <w:p w:rsidR="00801029" w:rsidRPr="00E1209F" w:rsidRDefault="00801029" w:rsidP="002968B6">
      <w:pPr>
        <w:ind w:right="283"/>
        <w:jc w:val="both"/>
        <w:rPr>
          <w:rFonts w:ascii="Sylfaen" w:hAnsi="Sylfaen" w:cs="Sylfaen"/>
          <w:sz w:val="18"/>
          <w:szCs w:val="18"/>
          <w:lang w:val="ka-GE"/>
        </w:rPr>
      </w:pPr>
    </w:p>
    <w:p w:rsidR="00D63652" w:rsidRPr="00E1209F" w:rsidRDefault="00D63652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235AC8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235AC8" w:rsidP="00235AC8">
      <w:pPr>
        <w:ind w:right="283" w:firstLine="708"/>
        <w:jc w:val="center"/>
        <w:rPr>
          <w:rFonts w:ascii="Sylfaen" w:hAnsi="Sylfaen" w:cs="Sylfaen"/>
          <w:b/>
          <w:sz w:val="18"/>
          <w:szCs w:val="18"/>
          <w:lang w:val="ka-GE"/>
        </w:rPr>
      </w:pPr>
      <w:r w:rsidRPr="00BF5D99">
        <w:rPr>
          <w:rFonts w:ascii="Sylfaen" w:hAnsi="Sylfaen" w:cs="Sylfaen"/>
          <w:b/>
          <w:sz w:val="18"/>
          <w:szCs w:val="18"/>
          <w:lang w:val="ka-GE"/>
        </w:rPr>
        <w:t xml:space="preserve">თავი </w:t>
      </w:r>
      <w:r w:rsidR="00656C5E">
        <w:rPr>
          <w:rFonts w:ascii="Sylfaen" w:hAnsi="Sylfaen" w:cs="Sylfaen"/>
          <w:b/>
          <w:sz w:val="18"/>
          <w:szCs w:val="18"/>
          <w:lang w:val="en-US"/>
        </w:rPr>
        <w:t>II</w:t>
      </w:r>
      <w:r w:rsidRPr="00BF5D99">
        <w:rPr>
          <w:rFonts w:ascii="Sylfaen" w:hAnsi="Sylfaen" w:cs="Sylfaen"/>
          <w:b/>
          <w:sz w:val="18"/>
          <w:szCs w:val="18"/>
          <w:lang w:val="en-US"/>
        </w:rPr>
        <w:t xml:space="preserve">. </w:t>
      </w:r>
      <w:r w:rsidRPr="00BF5D99">
        <w:rPr>
          <w:rFonts w:ascii="Sylfaen" w:hAnsi="Sylfaen" w:cs="Sylfaen"/>
          <w:b/>
          <w:sz w:val="18"/>
          <w:szCs w:val="18"/>
          <w:lang w:val="ka-GE"/>
        </w:rPr>
        <w:t>გურჯაანის</w:t>
      </w:r>
      <w:r w:rsidRPr="00E1209F">
        <w:rPr>
          <w:rFonts w:ascii="Sylfaen" w:hAnsi="Sylfaen" w:cs="Sylfaen"/>
          <w:b/>
          <w:sz w:val="18"/>
          <w:szCs w:val="18"/>
          <w:lang w:val="ka-GE"/>
        </w:rPr>
        <w:t xml:space="preserve"> მუნიციპალიტეტის  ბიუჯეტის ასიგნებები</w:t>
      </w:r>
    </w:p>
    <w:p w:rsidR="00235AC8" w:rsidRPr="00E1209F" w:rsidRDefault="00235AC8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235AC8" w:rsidP="00235AC8">
      <w:pPr>
        <w:ind w:right="283" w:firstLine="708"/>
        <w:rPr>
          <w:rFonts w:ascii="Sylfaen" w:hAnsi="Sylfaen" w:cs="Sylfaen"/>
          <w:b/>
          <w:sz w:val="18"/>
          <w:szCs w:val="18"/>
          <w:lang w:val="ka-GE"/>
        </w:rPr>
      </w:pPr>
      <w:r w:rsidRPr="00E1209F">
        <w:rPr>
          <w:rFonts w:ascii="Sylfaen" w:hAnsi="Sylfaen" w:cs="Sylfaen"/>
          <w:b/>
          <w:sz w:val="18"/>
          <w:szCs w:val="18"/>
          <w:lang w:val="ka-GE"/>
        </w:rPr>
        <w:t>მუხლი 19. ბიუჯეტის ასიგნებები</w:t>
      </w:r>
    </w:p>
    <w:p w:rsidR="00235AC8" w:rsidRPr="00E1209F" w:rsidRDefault="00235AC8" w:rsidP="00235AC8">
      <w:pPr>
        <w:ind w:right="283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 w:cs="Sylfaen"/>
          <w:b/>
          <w:sz w:val="18"/>
          <w:szCs w:val="18"/>
          <w:lang w:val="ka-GE"/>
        </w:rPr>
        <w:t xml:space="preserve">        </w:t>
      </w:r>
      <w:r w:rsidRPr="00E1209F">
        <w:rPr>
          <w:rFonts w:ascii="Sylfaen" w:hAnsi="Sylfaen" w:cs="Sylfaen"/>
          <w:sz w:val="18"/>
          <w:szCs w:val="18"/>
          <w:lang w:val="ka-GE"/>
        </w:rPr>
        <w:t>ბიუჯეტის ასიგნებები განისაზღვროს შემდეგი რედაქციით:</w:t>
      </w:r>
    </w:p>
    <w:p w:rsidR="00235AC8" w:rsidRPr="00E1209F" w:rsidRDefault="00235AC8" w:rsidP="0039361D">
      <w:pPr>
        <w:ind w:right="283" w:firstLine="90"/>
        <w:rPr>
          <w:rFonts w:ascii="Sylfaen" w:hAnsi="Sylfaen" w:cs="Sylfaen"/>
          <w:sz w:val="18"/>
          <w:szCs w:val="18"/>
          <w:lang w:val="ka-GE"/>
        </w:rPr>
      </w:pPr>
    </w:p>
    <w:p w:rsidR="00FD69E9" w:rsidRDefault="00FD69E9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626"/>
        <w:gridCol w:w="1020"/>
        <w:gridCol w:w="974"/>
        <w:gridCol w:w="989"/>
        <w:gridCol w:w="1005"/>
        <w:gridCol w:w="1003"/>
        <w:gridCol w:w="1003"/>
        <w:gridCol w:w="985"/>
      </w:tblGrid>
      <w:tr w:rsidR="0007693C" w:rsidRPr="0007693C" w:rsidTr="006F0002">
        <w:trPr>
          <w:trHeight w:val="375"/>
        </w:trPr>
        <w:tc>
          <w:tcPr>
            <w:tcW w:w="395" w:type="pct"/>
            <w:vMerge w:val="restar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კოდ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59" w:type="pct"/>
            <w:vMerge w:val="restar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დასახელება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vMerge w:val="restar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2022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ფაქტი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23" w:type="pct"/>
            <w:gridSpan w:val="3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2023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გეგმა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pct"/>
            <w:gridSpan w:val="3"/>
            <w:shd w:val="clear" w:color="000000" w:fill="FFFFFF"/>
            <w:noWrap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2024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წლის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პროექტი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7693C" w:rsidRPr="0007693C" w:rsidTr="006F0002">
        <w:trPr>
          <w:trHeight w:val="225"/>
        </w:trPr>
        <w:tc>
          <w:tcPr>
            <w:tcW w:w="395" w:type="pct"/>
            <w:vMerge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56" w:type="pct"/>
            <w:gridSpan w:val="2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მათ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შორის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1" w:type="pct"/>
            <w:vMerge w:val="restar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სულ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53" w:type="pct"/>
            <w:gridSpan w:val="2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მათ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შორის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7693C" w:rsidRPr="0007693C" w:rsidTr="006F0002">
        <w:trPr>
          <w:trHeight w:val="665"/>
        </w:trPr>
        <w:tc>
          <w:tcPr>
            <w:tcW w:w="395" w:type="pct"/>
            <w:vMerge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საკუთარი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სახელმწიფო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ფონდები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1" w:type="pct"/>
            <w:vMerge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საკუთარი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სახელმწიფო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ფონდები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-    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გურჯაანის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35,125.5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50,427.4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38,166.6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12,260.8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38,214.8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37,945.4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20,691.7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29,918.5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26,864.6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3,053.9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28,111.9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27,842.5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შრომის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ანაზღაურება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3,482.2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3,935.2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3,800.0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135.2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4,320.0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4,320.0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0.0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2,547.3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3,674.2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3,376.9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297.3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2,820.0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2,820.0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პროცენტები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37.8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12,637.7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17,562.4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17,317.4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245.0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18,646.9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18,377.5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გრანტები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63.0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63.0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1,246.3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1,682.2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1,682.2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1,720.0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1,720.0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685.4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2,961.5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585.1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2,376.4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14,357.5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20,428.9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11,222.0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9,206.9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10,022.9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10,022.9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ვალდებულებები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80.0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01 00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მმართველობა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საერთო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დანიშნულების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5,305.9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7,443.6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7,288.6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7,303.0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7,303.0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5,082.6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5,695.6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5,540.6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6,033.0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6,033.0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შრომის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ანაზღაურება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3,482.2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3,935.2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3,800.0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135.2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4,320.0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4,320.0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974.8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1,444.3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1,444.3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19.8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1,435.0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1,435.0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პროცენტები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37.8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25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4.0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8.0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8.0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გრანტები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63.0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63.0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26.0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506.8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165.3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165.3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185.0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185.0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147.0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1,668.0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1,668.0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1,190.0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1,190.0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ვალდებულებები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80.0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72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 01 01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საკანონმდებლო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აღმასრულებელი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ხელისუფლების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საქმიანობის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4,736.2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7,011.1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6,856.1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6,903.0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6,903.0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4,589.2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5,343.1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5,193.3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5,713.0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5,713.0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შრომის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ანაზღაურება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3,482.2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3,935.2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3,800.0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135.2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4,320.0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4,320.0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911.4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1,206.6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1,200.0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19.8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0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4.0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8.0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8.0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26.0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165.6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165.3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165.3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185.0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185.0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147.0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1,668.0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1,668.0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1,190.0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1,190.0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01 01 01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გურჯაანის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საკრებულო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1,165.1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1,357.1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1,357.1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1,495.0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1,495.0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1,152.5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1,352.1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1,352.1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1,485.0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1,485.0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შრომის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ანაზღაურება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855.8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1,000.0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1,000.0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149.7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196.8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196.8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147.0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155.3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155.3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185.0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185.0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12.6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7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01 01 02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გურჯაანის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მერია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3,435.5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5,499.0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5,499.0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5,408.0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5,408.0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3,301.1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3,836.0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3,836.0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4,228.0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4,228.0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შრომის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ანაზღაურება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2,504.3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2,800.0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2,800.0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3,220.0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3,220.0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54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748.2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990.0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990.0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1,000.0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1,000.0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6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4.0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8.0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8.0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26.0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28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18.6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51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134.4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1,663.0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1,663.0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1,180.0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1,180.0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01 01 03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სამხედრო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აღრიცხვისა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გაწვევის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სამსახური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135.6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155.0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135.6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155.0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შრომის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ანაზღაურება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122.1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135.2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135.2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13.5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19.8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19.8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01 02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საერთო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დანიშნულების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455.3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244.3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244.3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379.0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164.3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164.3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124.3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124.3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პროცენტები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37.8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6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გრანტები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341.2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9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ვალდებულებები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80.0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7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01 02 01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სარეზერვო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ფონდი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124.3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124.3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124.3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124.3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124.3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124.3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6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 01 02 03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ფ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ისა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ვალდბულებების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დაფარვა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455.3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120.0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01 02 05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ფ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ისა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დავალიანების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დაფარვა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37.8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4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პროცენტები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37.8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7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341.2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ვალდებულებები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80.0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01 03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კახეთის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რეგიონის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განვითარება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63.0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63.0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24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63.0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63.0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24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28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გრანტები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63.0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63.0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58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01 04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ადმინისტრაციული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შენობების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დაცვის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63.4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106.8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106.8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63.4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106.8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106.8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0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63.4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106.8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106.8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01 07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გენდერული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საბჭოს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დაფინანსება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13.2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13.2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13.2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13.2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13.2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13.2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6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02 00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ინფრასტრუქტურის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განვითარება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18,026.9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26,527.3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14,962.5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11,564.8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14,538.5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14,538.5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6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4,472.5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9,026.8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6,590.7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2,436.1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5,888.5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5,888.5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1,097.9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1,818.3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1,758.6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59.7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1,210.0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1,210.0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3,296.0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4,594.4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4,594.4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4,478.5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4,478.5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78.6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2,614.1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237.7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2,376.4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13,554.4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17,500.5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8,371.8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9,128.7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8,650.0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8,650.0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საგზაო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ინფრასტრუქტურის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განვითარება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8,624.5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8,941.8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3,818.6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5,123.2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5,400.0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5,400.0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94.2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218.6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218.6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94.2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218.6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218.6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8,530.3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8,723.2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3,600.0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5,123.2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0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02 01 01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გზების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კაპიტალური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შეკეთება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8,530.3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8,673.2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3,550.0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5,123.2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5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8,530.3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8,673.2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3,550.0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5,123.2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02 01 02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გზების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მოვლა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პატრონობა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46.5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138.6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138.6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46.5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138.6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138.6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46.5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138.6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138.6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02 01 03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საგზაო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ნიშნები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უსაფრთხოება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47.7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130.0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27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47.7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80.0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27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47.7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80.0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02 02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წყლის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სისტემების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განვითარება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4,387.5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4,840.0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3,848.3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991.7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28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2,747.8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3,191.3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3,191.3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2,747.8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3,191.3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3,191.3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1,639.7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1,648.7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657.0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991.7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 02 02 01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სასმელი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წყლის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სისტემის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რეაბილიტაცია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1,499.9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1,398.7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407.0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991.7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7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1,499.9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1,398.7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407.0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991.7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9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02 02 02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ააიპ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სერვისი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2,887.6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3,441.3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3,441.3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2,747.8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3,191.3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3,191.3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9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2,747.8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3,191.3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3,191.3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139.8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250.0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250.0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02 03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გარე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განათება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1,542.1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2,311.9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2,311.9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2,628.5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2,628.5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1,370.7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2,233.1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2,233.1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2,278.5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2,278.5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822.5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830.0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830.0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548.2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1,403.1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1,403.1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1,378.5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1,378.5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2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171.4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78.8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78.8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ვალდებულებები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133.3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02 03 01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გარე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განათების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ქსელის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მოწყობა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,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ელ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ენერგია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860.6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830.8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830.8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822.5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830.0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830.0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822.5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830.0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830.0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52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38.1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0.8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0.8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02 03 03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(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)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იპ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გურჯაანის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გარეგანათების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სამსახური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610.4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1,481.1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1,481.1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1,728.5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1,728.5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477.1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1,403.1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1,403.1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1,378.5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1,378.5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9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133.3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78.0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69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02 04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შენობების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მშენებლობა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-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რეაბილიტაცია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დემონტაჟი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1,125.2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3,177.5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2,100.0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1,077.5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2,500.0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2,500.0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6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1,125.2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2,977.5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1,900.0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1,077.5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72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02 04 01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ბალანსზე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რიცხული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შენობების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ექსპლოატაცია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რეაბილიტაცია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1,125.2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2,977.5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1,900.0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1,077.5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58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1,125.2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2,977.5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1,900.0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1,077.5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84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02 04 02 </w:t>
            </w:r>
          </w:p>
        </w:tc>
        <w:tc>
          <w:tcPr>
            <w:tcW w:w="1259" w:type="pct"/>
            <w:shd w:val="clear" w:color="000000" w:fill="FFFFFF"/>
            <w:vAlign w:val="bottom"/>
            <w:hideMark/>
          </w:tcPr>
          <w:p w:rsidR="0007693C" w:rsidRPr="0007693C" w:rsidRDefault="0007693C">
            <w:pPr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მრავალბინიანი კორპუსების რეაბილიტაციისათვის ამხანაგობების თანადაფინანსება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106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 02 05 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კეთილმოწყობის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სამუშაოები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(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სკვერები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სპორტული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მოედნები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1,578.3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2,420.1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1,020.1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6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1,578.3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2,420.1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1,020.1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76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02 06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საკანალიზაციო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სისტემებისა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სანიაღვრე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არხების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მოწყობა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რეაბილიტაციის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სამუშაოები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167.7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670.0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670.0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9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167.7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670.0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670.0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02 07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ხევების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გაწმენდა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ნაპირსამაგრი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სამუშაოები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148.3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706.0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706.0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0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148.3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700.0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700.0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148.3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700.0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700.0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6.0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6.0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58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02 08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სოფლის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პროგრამა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353.3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792.3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732.3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7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26.6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59.7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59.7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4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26.6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59.7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59.7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6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326.7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732.6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672.6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135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02 09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თვითმმართველობის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საკუთრებაში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გადმოსაცემი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ქონების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მიწის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პასპორტირებისა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აუდიტორული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57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02 11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სტიქიის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სალიკვიდაციო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ღონისძიებები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93.7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2,657.7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37.7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2,620.0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78.6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2,414.1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37.7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2,376.4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78.6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2,414.1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37.7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2,376.4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54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243.6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243.6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9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03 00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დასუფთავება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გარემოს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დაცვა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1,977.7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2,550.0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2,550.0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2,480.0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2,480.0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4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1,861.4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2,300.0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2,480.0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2,480.0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1,861.4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2,300.0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2,480.0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2,480.0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250.0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250.0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9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03 01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დასუფთავება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ნარჩენების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გატანა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1,595.8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1,900.0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1,900.0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1,595.8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1,900.0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1,900.0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7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ააიპ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-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1,595.8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1,900.0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1,900.0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9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03 02 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კაპიტალური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დაბანდებები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დასუფთავების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სფეროში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250.0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250.0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6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250.0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250.0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03 03 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სკვერების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მწვანე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ნარგავების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მოვლა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265.6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265.6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6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265.6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51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03 05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სასაფლაოების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მოვლა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პატრონობა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230.0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230.0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9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230.0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230.0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9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230.0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230.0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6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0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04 00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განათლება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3,841.8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5,480.5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5,184.5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296.0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5,753.9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5,753.9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3,636.5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4,987.3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4,764.5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217.8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5,715.0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5,715.0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155.2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217.8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217.8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3,440.8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4,703.5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4,703.5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5,665.0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5,665.0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9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56.0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56.0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205.3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498.2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420.0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78.2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38.9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38.9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72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04 01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სკოლამდელი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დაწესებულებების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ფუნქციონირება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ააიპ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3,480.6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4,673.5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4,673.5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5,643.9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5,643.9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3,390.9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4,653.5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4,653.5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5,605.0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5,605.0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3,390.9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4,648.5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4,648.5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5,605.0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5,605.0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6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89.7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38.9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38.9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51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04 02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საჯარო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სკოლების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დაფინანსება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206.6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296.0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296.0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155.2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217.8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217.8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155.2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217.8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217.8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51.4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78.2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78.2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51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04 03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ააიპ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მოსწავლე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ახალგაზრდობის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ცენტრი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49.9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7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49.9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0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49.9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7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04 05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სკოლამდელი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დაწესებულებების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ბაღების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მშენებლობა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რეაბილიტაცია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64.2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400.0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64.2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400.0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400.0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79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04 06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ზოგადსაგანმანათლებლო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სკოლების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მედალზე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კურსდამთავრებულთა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წახალისება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56.0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56.0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56.0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56.0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56.0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56.0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58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 05 00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კულტურა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ახალგაზრდობა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სპორტი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3,774.6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5,722.6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5,722.6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5,355.0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5,355.0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0.0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3,543.1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5,210.4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5,210.4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5,211.0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5,211.0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0.0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შრომის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ანაზღაურება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0.0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319.4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174.0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174.0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3,210.5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4,991.5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4,991.5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5,036.0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5,036.0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52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13.2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44.9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44.9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231.5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512.2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512.2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144.0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144.0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05 01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სპორტის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სფეროს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განვითარება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1,060.0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1,858.6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1,858.6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1,552.3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1,552.3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0.0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940.0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1,568.4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1,568.4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1,508.3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1,508.3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0.0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926.8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1,528.3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1,528.3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1,508.3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1,508.3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0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13.2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40.1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120.0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290.2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290.2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44.0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44.0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05 01 01 07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ააიპ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გურჯაანის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სპორტული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გაერთიანება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1,046.8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1,460.2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1,460.2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1,194.0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1,194.0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926.8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1,170.0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1,170.0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926.8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1,170.0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1,170.0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120.0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290.2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290.2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44.0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44.0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6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05 01 01 08 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საკალათბურთო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კლუბი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"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დელტა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გურჯაანი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"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358.3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358.3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358.3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358.3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0.0   </w:t>
            </w:r>
          </w:p>
        </w:tc>
      </w:tr>
      <w:tr w:rsidR="0007693C" w:rsidRPr="0007693C" w:rsidTr="006F0002">
        <w:trPr>
          <w:trHeight w:val="24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მომუშავეთა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რიცხოვნება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7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358.3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358.3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358.3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358.3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36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0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05 01 02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სპორტული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ღონისძიებები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13.2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40.1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13.2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40.1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0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13.2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40.1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40.1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05 02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კულტურის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სფეროს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განვითარება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2,622.8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3,685.2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3,685.2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3,627.7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3,627.7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2,511.3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3,463.2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3,463.2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3,527.7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3,527.7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227.6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2,283.7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3,463.2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3,463.2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3,527.7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3,527.7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111.5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222.0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222.0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05 02 02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კულტურული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ღონისძიებების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დაფინანსება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227.6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227.6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227.6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05 02 01 01  </w:t>
            </w:r>
          </w:p>
        </w:tc>
        <w:tc>
          <w:tcPr>
            <w:tcW w:w="1259" w:type="pct"/>
            <w:shd w:val="clear" w:color="000000" w:fill="FFFFFF"/>
            <w:vAlign w:val="center"/>
          </w:tcPr>
          <w:p w:rsidR="0007693C" w:rsidRPr="0007693C" w:rsidRDefault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(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)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იპ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გურჯაანის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სამხატვრო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სკოლა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46.0   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46.0   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50.6   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50.6   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07693C" w:rsidRPr="0007693C" w:rsidRDefault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7693C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259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46.0   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46.0   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50.6   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50.6   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7693C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259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46.0   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46.0   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50.6   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50.6   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7693C" w:rsidRPr="0007693C" w:rsidTr="006F0002">
        <w:trPr>
          <w:trHeight w:val="7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05 02 01 03 </w:t>
            </w:r>
          </w:p>
        </w:tc>
        <w:tc>
          <w:tcPr>
            <w:tcW w:w="1259" w:type="pct"/>
            <w:shd w:val="clear" w:color="000000" w:fill="D9D9D9"/>
            <w:vAlign w:val="center"/>
            <w:hideMark/>
          </w:tcPr>
          <w:p w:rsidR="0007693C" w:rsidRPr="0007693C" w:rsidRDefault="0007693C" w:rsidP="0007693C">
            <w:pPr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ააიპ ,, გურჯაანის მუნიციპალური კულტურის ცენტრი"</w:t>
            </w:r>
          </w:p>
        </w:tc>
        <w:tc>
          <w:tcPr>
            <w:tcW w:w="489" w:type="pct"/>
            <w:shd w:val="clear" w:color="000000" w:fill="D9D9D9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1,168.4   </w:t>
            </w:r>
          </w:p>
        </w:tc>
        <w:tc>
          <w:tcPr>
            <w:tcW w:w="467" w:type="pct"/>
            <w:shd w:val="clear" w:color="000000" w:fill="D9D9D9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2,111.8   </w:t>
            </w:r>
          </w:p>
        </w:tc>
        <w:tc>
          <w:tcPr>
            <w:tcW w:w="474" w:type="pct"/>
            <w:shd w:val="clear" w:color="000000" w:fill="D9D9D9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2,111.8   </w:t>
            </w:r>
          </w:p>
        </w:tc>
        <w:tc>
          <w:tcPr>
            <w:tcW w:w="482" w:type="pct"/>
            <w:shd w:val="clear" w:color="000000" w:fill="D9D9D9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D9D9D9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2,050.0   </w:t>
            </w:r>
          </w:p>
        </w:tc>
        <w:tc>
          <w:tcPr>
            <w:tcW w:w="481" w:type="pct"/>
            <w:shd w:val="clear" w:color="000000" w:fill="D9D9D9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2,050.0   </w:t>
            </w:r>
          </w:p>
        </w:tc>
        <w:tc>
          <w:tcPr>
            <w:tcW w:w="472" w:type="pct"/>
            <w:shd w:val="clear" w:color="000000" w:fill="D9D9D9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1,144.7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1,970.8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1,970.8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07693C" w:rsidRPr="0007693C" w:rsidTr="006F0002">
        <w:trPr>
          <w:trHeight w:val="36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1,144.7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1,970.8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1,970.8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23.7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141.0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141.0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7693C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05 02 08</w:t>
            </w:r>
          </w:p>
        </w:tc>
        <w:tc>
          <w:tcPr>
            <w:tcW w:w="1259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(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)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იპ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ქართული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ეროვნული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ცეკვის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ანსამბლი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გურჯაანი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07693C" w:rsidRPr="0007693C" w:rsidRDefault="006F0002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58.0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7693C" w:rsidRPr="0007693C" w:rsidRDefault="006F0002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53.0   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07693C" w:rsidRPr="0007693C" w:rsidRDefault="006F0002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53.0   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07693C" w:rsidRPr="0007693C" w:rsidRDefault="006F0002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60.0   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07693C" w:rsidRPr="0007693C" w:rsidRDefault="006F0002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60.0   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07693C" w:rsidRPr="0007693C" w:rsidRDefault="0007693C" w:rsidP="0007693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F0002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25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58.0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53.0   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53.0   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60.0   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60.0   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F0002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25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58.0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53.0   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53.0   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60.0   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60.0   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F0002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05 02 01 10</w:t>
            </w:r>
          </w:p>
        </w:tc>
        <w:tc>
          <w:tcPr>
            <w:tcW w:w="125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(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)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იპ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მარავალჟამიერი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96.7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6F0002" w:rsidRP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  <w:t>-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6F0002" w:rsidRP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  <w:t>-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P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  <w:t>-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P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  <w:t>-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F0002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25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94.2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6F0002" w:rsidRP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  <w:t>-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6F0002" w:rsidRP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  <w:t>-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P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  <w:t>-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P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  <w:t>-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F0002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25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2.5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6F0002" w:rsidRP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  <w:t>-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6F0002" w:rsidRP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  <w:t>-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P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  <w:t>-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P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  <w:t>-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F0002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05 02 01 11</w:t>
            </w:r>
          </w:p>
        </w:tc>
        <w:tc>
          <w:tcPr>
            <w:tcW w:w="125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(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)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იპ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გურჯაანის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საბიბლიოთეკო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სამუზეუმო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გაერთიანება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662.4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975.0   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975.0   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911.0   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911.0   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F0002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640.5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905.0   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905.0   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911.0   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911.0   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F0002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25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640.5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905.0   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905.0   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911.0   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911.0   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F0002" w:rsidRPr="0007693C" w:rsidTr="006F0002">
        <w:trPr>
          <w:trHeight w:val="435"/>
        </w:trPr>
        <w:tc>
          <w:tcPr>
            <w:tcW w:w="395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25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</w:p>
        </w:tc>
        <w:tc>
          <w:tcPr>
            <w:tcW w:w="489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21.9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70.0   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70.0   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6F0002" w:rsidRDefault="006F0002" w:rsidP="006F0002">
            <w:pPr>
              <w:jc w:val="center"/>
              <w:rPr>
                <w:rFonts w:asciiTheme="minorHAnsi" w:hAnsiTheme="minorHAnsi" w:cs="Arial CYR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472" w:type="pct"/>
            <w:shd w:val="clear" w:color="000000" w:fill="FFFFFF"/>
            <w:vAlign w:val="center"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F0002" w:rsidRPr="0007693C" w:rsidTr="006F0002">
        <w:trPr>
          <w:trHeight w:val="52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05 02 01 15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ა(ა)იპ გურჯაანის სამუსიკო  სკოლების გაერთიანება"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369.7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499.4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499.4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556.1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556.1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306.3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488.4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488.4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506.1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506.1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306.3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488.4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488.4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506.1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506.1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63.4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11.0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11.0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05 03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ახალგაზრდობის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მხარდაჭერა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17.8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4.8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4.8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17.8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4.8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4.8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28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17.8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6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4.8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4.8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72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05 05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ტელე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რადიო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მაუწყებლობა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საგამომცემლო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საქმიანობის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დაფინანსება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74.0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174.0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174.0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74.0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174.0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174.0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74.0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174.0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174.0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175.0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06 00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ჯანმრთელობის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დაცვა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2,194.6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2,695.4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2,450.4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245.0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2,784.4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2,515.0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2,091.6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2,695.4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2,450.4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245.0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2,784.4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2,515.0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825.0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965.0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720.0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245.0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979.4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710.0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1,220.3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1,649.2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1,649.2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1,720.0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1,720.0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81.2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81.2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103.0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ჯანმრთელობის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დაცვა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149.2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245.0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149.2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245.0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</w:tr>
      <w:tr w:rsidR="006F0002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149.2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245.0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245.0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</w:tr>
      <w:tr w:rsidR="006F0002" w:rsidRPr="0007693C" w:rsidTr="006F0002">
        <w:trPr>
          <w:trHeight w:val="85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06 01 01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ააიპ საზოგადოებრივი ჯანდაცვის სამსახური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149.2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245.0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245.0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</w:tr>
      <w:tr w:rsidR="006F0002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149.2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245.0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245.0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149.2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245.0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245.0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269.4   </w:t>
            </w:r>
          </w:p>
        </w:tc>
      </w:tr>
      <w:tr w:rsidR="006F0002" w:rsidRPr="0007693C" w:rsidTr="006F0002">
        <w:trPr>
          <w:trHeight w:val="39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დაცვა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1,898.0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2,290.4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2,290.4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2,355.0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1,796.0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2,290.4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2,290.4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2,355.0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2,355.0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529.4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560.0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560.0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1,220.3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1,649.2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1,649.2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1,720.0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1,720.0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46.3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81.2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81.2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85.0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102.0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52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06 02 01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"/>
                <w:b/>
                <w:bCs/>
                <w:sz w:val="16"/>
                <w:szCs w:val="16"/>
              </w:rPr>
              <w:t>მრავალშვილიანი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"/>
                <w:b/>
                <w:bCs/>
                <w:sz w:val="16"/>
                <w:szCs w:val="16"/>
              </w:rPr>
              <w:t>ოჯახების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"/>
                <w:b/>
                <w:bCs/>
                <w:sz w:val="16"/>
                <w:szCs w:val="16"/>
              </w:rPr>
              <w:t>დახმარება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268.1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280.0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280.0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268.1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280.0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280.0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268.1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280.0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280.0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300.0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06 02 02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ახალშობილთა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ოჯახების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დახმარება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114.3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160.0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114.3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160.0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114.3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160.0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105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06 02 03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 xml:space="preserve"> ბავშვთა და იშვიათი დაავადებების მქონე პირთა საკვებით უზრუნველყოფა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87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06 02 05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კრიზისულ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მდგომარეობაში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მყოფი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ბავშვიანი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ოჯახების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გადაუდებელი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დახმარება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20.0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76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06 02 06 </w:t>
            </w:r>
          </w:p>
        </w:tc>
        <w:tc>
          <w:tcPr>
            <w:tcW w:w="1259" w:type="pct"/>
            <w:shd w:val="clear" w:color="000000" w:fill="FFFFFF"/>
            <w:vAlign w:val="bottom"/>
            <w:hideMark/>
          </w:tcPr>
          <w:p w:rsidR="006F0002" w:rsidRPr="0007693C" w:rsidRDefault="006F0002" w:rsidP="006F0002">
            <w:pPr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ბავშვთა სამედიცინო-სოციალური რეაბილიტაციის თანადაფინანსება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21.1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123.0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123.0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21.1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123.0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123.0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21.1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123.0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123.0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55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06 02 07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სამედიცინო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დახმარების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თანადაფინანსება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469.5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585.0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585.0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469.5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585.0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585.0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469.5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585.0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585.0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600.0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600.0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130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06 02 08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მკურნალობისთვის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საჭირო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მედიკამენტების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საანალიზო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-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ტექნიკური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საშუალებების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თანადაფინანსება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128.2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148.0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180.0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180.0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128.2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148.0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180.0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180.0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128.2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148.0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180.0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180.0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130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 06 02 09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(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)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იპ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სოციალურად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დაუცველ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პირთა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ორგანიზაცია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მოქალაქეთა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თანადგომის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დაფინანსება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631.4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560.0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560.0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529.4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560.0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560.0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51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529.4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560.0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560.0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550.0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102.0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60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06 02 10 </w:t>
            </w:r>
          </w:p>
        </w:tc>
        <w:tc>
          <w:tcPr>
            <w:tcW w:w="1259" w:type="pct"/>
            <w:shd w:val="clear" w:color="000000" w:fill="FFFFFF"/>
            <w:vAlign w:val="bottom"/>
            <w:hideMark/>
          </w:tcPr>
          <w:p w:rsidR="006F0002" w:rsidRPr="0007693C" w:rsidRDefault="006F0002" w:rsidP="006F0002">
            <w:pPr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 xml:space="preserve"> </w:t>
            </w:r>
            <w:r w:rsidR="0067698C">
              <w:rPr>
                <w:rFonts w:ascii="Sylfaen" w:hAnsi="Sylfaen" w:cs="Arial CYR"/>
                <w:b/>
                <w:bCs/>
                <w:sz w:val="16"/>
                <w:szCs w:val="16"/>
                <w:lang w:val="ka-GE"/>
              </w:rPr>
              <w:t xml:space="preserve">ომის </w:t>
            </w: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ვეტერანების და მათი ოჯახების დახმარება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7.0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7.0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7.0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82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06 02 11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მიცვალებულთა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სარიტუალო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თანადაფინანსება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0.9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3.2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3.2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0.9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3.2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3.2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0.9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3.2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3.2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76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06 02 12 </w:t>
            </w:r>
          </w:p>
        </w:tc>
        <w:tc>
          <w:tcPr>
            <w:tcW w:w="1259" w:type="pct"/>
            <w:shd w:val="clear" w:color="000000" w:fill="FFFFFF"/>
            <w:vAlign w:val="bottom"/>
            <w:hideMark/>
          </w:tcPr>
          <w:p w:rsidR="006F0002" w:rsidRPr="0007693C" w:rsidRDefault="006F0002" w:rsidP="006F0002">
            <w:pPr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 xml:space="preserve">დროებითი თავშესაფრით უზრუნველყოფა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39.8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39.8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67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29.6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70.0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111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06 02 13 </w:t>
            </w:r>
          </w:p>
        </w:tc>
        <w:tc>
          <w:tcPr>
            <w:tcW w:w="1259" w:type="pct"/>
            <w:shd w:val="clear" w:color="auto" w:fill="auto"/>
            <w:vAlign w:val="center"/>
            <w:hideMark/>
          </w:tcPr>
          <w:p w:rsidR="006F0002" w:rsidRPr="0007693C" w:rsidRDefault="006F0002" w:rsidP="0067698C">
            <w:pPr>
              <w:jc w:val="center"/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უბედური</w:t>
            </w:r>
            <w:r w:rsidRPr="0007693C">
              <w:rPr>
                <w:b/>
                <w:sz w:val="16"/>
                <w:szCs w:val="16"/>
              </w:rPr>
              <w:t xml:space="preserve"> </w:t>
            </w:r>
            <w:r w:rsidR="0067698C">
              <w:rPr>
                <w:rFonts w:ascii="Sylfaen" w:hAnsi="Sylfaen" w:cs="Arial CYR"/>
                <w:b/>
                <w:bCs/>
                <w:sz w:val="16"/>
                <w:szCs w:val="16"/>
              </w:rPr>
              <w:t xml:space="preserve">შემთხვევის </w:t>
            </w: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შედეგად</w:t>
            </w:r>
            <w:r w:rsidRPr="0007693C">
              <w:rPr>
                <w:b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დაზარალებული</w:t>
            </w:r>
            <w:r w:rsidRPr="0007693C">
              <w:rPr>
                <w:b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ოჯახების</w:t>
            </w:r>
            <w:r w:rsidRPr="0007693C">
              <w:rPr>
                <w:b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ერთჯერადი</w:t>
            </w:r>
            <w:r w:rsidRPr="0007693C">
              <w:rPr>
                <w:b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დახმარება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noWrap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50.0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49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06 02 14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ხანდაზმულ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პირთა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დახმარება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1.0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3.0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3.0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</w:t>
            </w:r>
            <w:bookmarkStart w:id="1" w:name="_GoBack"/>
            <w:bookmarkEnd w:id="1"/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1.0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3.0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3.0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1.0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3.0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3.0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70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06 02 15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"/>
                <w:b/>
                <w:bCs/>
                <w:sz w:val="16"/>
                <w:szCs w:val="16"/>
              </w:rPr>
              <w:t>ერთჯერადი (ფულადი)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"/>
                <w:b/>
                <w:bCs/>
                <w:sz w:val="16"/>
                <w:szCs w:val="16"/>
              </w:rPr>
              <w:t>დახმარება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57.1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45.5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45.5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57.1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45.5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45.5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საქონელი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58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57.1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45.5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45.5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93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06 02 16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ელექტროენერგიის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გადასახადის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თანადაფინანსება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28.8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44.0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44.0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28.8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44.0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44.0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28.8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44.0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44.0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87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06 02 17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Sylfaen" w:hAnsi="Sylfaen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სატრანსპორტო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ხარჯის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 CYR"/>
                <w:b/>
                <w:bCs/>
                <w:sz w:val="16"/>
                <w:szCs w:val="16"/>
              </w:rPr>
              <w:t>თანადაფინანსება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52.2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145.0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52.2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145.0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52.2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145.0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145.0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110.0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57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06 02 18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შშმ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პირთა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დახმარება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40.7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40.7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40.7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40.7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3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40.7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40.7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50.0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9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06 02 19 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"/>
                <w:b/>
                <w:bCs/>
                <w:sz w:val="16"/>
                <w:szCs w:val="16"/>
              </w:rPr>
              <w:t>უმაღლესი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"/>
                <w:b/>
                <w:bCs/>
                <w:sz w:val="16"/>
                <w:szCs w:val="16"/>
              </w:rPr>
              <w:t>სასწავლებლის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Arial"/>
                <w:b/>
                <w:bCs/>
                <w:sz w:val="16"/>
                <w:szCs w:val="16"/>
              </w:rPr>
              <w:t>სტუდენტის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Arial"/>
                <w:b/>
                <w:bCs/>
                <w:sz w:val="16"/>
                <w:szCs w:val="16"/>
              </w:rPr>
              <w:t>სწავლის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7693C">
              <w:rPr>
                <w:rFonts w:ascii="Sylfaen" w:hAnsi="Sylfaen" w:cs="Arial"/>
                <w:b/>
                <w:bCs/>
                <w:sz w:val="16"/>
                <w:szCs w:val="16"/>
              </w:rPr>
              <w:t>თანადაფინანსება</w:t>
            </w:r>
            <w:r w:rsidRPr="000769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13.0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13.0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სხვა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13.0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18.0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18.0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15.0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72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06 03 </w:t>
            </w:r>
          </w:p>
        </w:tc>
        <w:tc>
          <w:tcPr>
            <w:tcW w:w="1259" w:type="pct"/>
            <w:shd w:val="clear" w:color="000000" w:fill="FFFFFF"/>
            <w:vAlign w:val="bottom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მიუსაფარი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შინაური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ცხოველების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მართვის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კახეთის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ინტერმუნიციპალური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სააგენტო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147.4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160.0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ხარჯები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146.4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160.0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</w:tr>
      <w:tr w:rsidR="006F0002" w:rsidRPr="0007693C" w:rsidTr="006F0002">
        <w:trPr>
          <w:trHeight w:val="315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სუბსიდიები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146.4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160.0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160.0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160.0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160.0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F0002" w:rsidRPr="0007693C" w:rsidTr="006F0002">
        <w:trPr>
          <w:trHeight w:val="480"/>
        </w:trPr>
        <w:tc>
          <w:tcPr>
            <w:tcW w:w="395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07693C">
              <w:rPr>
                <w:rFonts w:ascii="Sylfaen" w:hAnsi="Sylfaen" w:cs="Sylfaen"/>
                <w:b/>
                <w:bCs/>
                <w:sz w:val="16"/>
                <w:szCs w:val="16"/>
              </w:rPr>
              <w:t>ზრდა</w:t>
            </w: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1.0  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-     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:rsidR="006F0002" w:rsidRPr="0007693C" w:rsidRDefault="006F0002" w:rsidP="006F00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693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</w:tbl>
    <w:p w:rsidR="00656C5E" w:rsidRDefault="00656C5E" w:rsidP="0007693C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235AC8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656C5E" w:rsidP="00235AC8">
      <w:pPr>
        <w:spacing w:line="360" w:lineRule="auto"/>
        <w:ind w:left="360"/>
        <w:jc w:val="center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თავი I</w:t>
      </w:r>
      <w:r>
        <w:rPr>
          <w:rFonts w:ascii="Sylfaen" w:hAnsi="Sylfaen" w:cs="Sylfaen"/>
          <w:b/>
          <w:sz w:val="18"/>
          <w:szCs w:val="18"/>
          <w:lang w:val="en-US"/>
        </w:rPr>
        <w:t>II</w:t>
      </w:r>
      <w:r w:rsidR="00235AC8" w:rsidRPr="00E1209F">
        <w:rPr>
          <w:rFonts w:ascii="Sylfaen" w:hAnsi="Sylfaen"/>
          <w:b/>
          <w:sz w:val="18"/>
          <w:szCs w:val="18"/>
          <w:lang w:val="ka-GE"/>
        </w:rPr>
        <w:t>. მარეგულირებელი ნორმები</w:t>
      </w:r>
    </w:p>
    <w:p w:rsidR="00235AC8" w:rsidRPr="00E1209F" w:rsidRDefault="00235AC8" w:rsidP="00235AC8">
      <w:pPr>
        <w:spacing w:line="360" w:lineRule="auto"/>
        <w:ind w:right="283" w:firstLine="708"/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E1209F">
        <w:rPr>
          <w:rFonts w:ascii="Sylfaen" w:hAnsi="Sylfaen" w:cs="Sylfaen"/>
          <w:b/>
          <w:sz w:val="18"/>
          <w:szCs w:val="18"/>
          <w:lang w:val="ka-GE"/>
        </w:rPr>
        <w:t>მუხლი 20. ასიგნებების დაფინანსება</w:t>
      </w:r>
    </w:p>
    <w:p w:rsidR="00235AC8" w:rsidRPr="00E1209F" w:rsidRDefault="00235AC8" w:rsidP="00235AC8">
      <w:pPr>
        <w:spacing w:line="276" w:lineRule="auto"/>
        <w:ind w:right="283" w:firstLine="708"/>
        <w:jc w:val="both"/>
        <w:rPr>
          <w:rFonts w:ascii="Sylfaen" w:eastAsia="Calibri" w:hAnsi="Sylfaen"/>
          <w:sz w:val="18"/>
          <w:szCs w:val="18"/>
          <w:lang w:val="ka-GE" w:eastAsia="x-none"/>
        </w:rPr>
      </w:pPr>
      <w:r w:rsidRPr="00E1209F">
        <w:rPr>
          <w:rFonts w:ascii="Sylfaen" w:eastAsia="Calibri" w:hAnsi="Sylfaen"/>
          <w:sz w:val="18"/>
          <w:szCs w:val="18"/>
          <w:lang w:val="ka-GE" w:eastAsia="x-none"/>
        </w:rPr>
        <w:t>გურჯაანის მუნიციპალიტეტის 202</w:t>
      </w:r>
      <w:r w:rsidR="008170C7">
        <w:rPr>
          <w:rFonts w:ascii="Sylfaen" w:eastAsia="Calibri" w:hAnsi="Sylfaen"/>
          <w:sz w:val="18"/>
          <w:szCs w:val="18"/>
          <w:lang w:val="ka-GE" w:eastAsia="x-none"/>
        </w:rPr>
        <w:t>4</w:t>
      </w:r>
      <w:r w:rsidRPr="00E1209F">
        <w:rPr>
          <w:rFonts w:ascii="Sylfaen" w:eastAsia="Calibri" w:hAnsi="Sylfaen"/>
          <w:sz w:val="18"/>
          <w:szCs w:val="18"/>
          <w:lang w:val="ka-GE" w:eastAsia="x-none"/>
        </w:rPr>
        <w:t xml:space="preserve"> წლის ბიუჯეტის ასიგნებების 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(ელექტრონული) სისტემის მეშვეობით.</w:t>
      </w:r>
    </w:p>
    <w:p w:rsidR="00235AC8" w:rsidRPr="00E1209F" w:rsidRDefault="00235AC8" w:rsidP="00235AC8">
      <w:pPr>
        <w:spacing w:line="360" w:lineRule="auto"/>
        <w:ind w:right="283" w:firstLine="708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235AC8" w:rsidRPr="00E1209F" w:rsidRDefault="00235AC8" w:rsidP="00235AC8">
      <w:pPr>
        <w:spacing w:line="360" w:lineRule="auto"/>
        <w:ind w:firstLine="720"/>
        <w:jc w:val="both"/>
        <w:rPr>
          <w:rFonts w:ascii="Sylfaen" w:hAnsi="Sylfaen"/>
          <w:b/>
          <w:sz w:val="18"/>
          <w:szCs w:val="18"/>
          <w:lang w:val="ka-GE"/>
        </w:rPr>
      </w:pPr>
      <w:r w:rsidRPr="00E1209F">
        <w:rPr>
          <w:rFonts w:ascii="Sylfaen" w:hAnsi="Sylfaen"/>
          <w:b/>
          <w:sz w:val="18"/>
          <w:szCs w:val="18"/>
          <w:lang w:val="ka-GE"/>
        </w:rPr>
        <w:t>მუხლი 21. ასიგნებების გადანაწილება</w:t>
      </w:r>
    </w:p>
    <w:p w:rsidR="00235AC8" w:rsidRPr="00E1209F" w:rsidRDefault="00235AC8" w:rsidP="00235AC8">
      <w:pPr>
        <w:pStyle w:val="abzacixml"/>
        <w:spacing w:line="276" w:lineRule="auto"/>
        <w:ind w:firstLine="720"/>
        <w:rPr>
          <w:sz w:val="18"/>
          <w:szCs w:val="18"/>
          <w:lang w:val="ka-GE"/>
        </w:rPr>
      </w:pPr>
      <w:r w:rsidRPr="00E1209F">
        <w:rPr>
          <w:sz w:val="18"/>
          <w:szCs w:val="18"/>
          <w:lang w:val="ka-GE"/>
        </w:rPr>
        <w:t>გურჯაანის მუნიციპალიტეტის ბიუჯეტის 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გურჯაანის მუნიციპალიტეტის საკრებულოს მიერ დადგენილი წესის თანახმად.</w:t>
      </w:r>
    </w:p>
    <w:p w:rsidR="00235AC8" w:rsidRPr="00E1209F" w:rsidRDefault="00235AC8" w:rsidP="00235AC8">
      <w:pPr>
        <w:pStyle w:val="abzacixml"/>
        <w:spacing w:line="360" w:lineRule="auto"/>
        <w:ind w:firstLine="720"/>
        <w:rPr>
          <w:sz w:val="18"/>
          <w:szCs w:val="18"/>
          <w:lang w:val="ka-GE"/>
        </w:rPr>
      </w:pPr>
    </w:p>
    <w:p w:rsidR="00235AC8" w:rsidRPr="00E1209F" w:rsidRDefault="00235AC8" w:rsidP="00235AC8">
      <w:pPr>
        <w:spacing w:line="360" w:lineRule="auto"/>
        <w:ind w:firstLine="720"/>
        <w:jc w:val="both"/>
        <w:rPr>
          <w:rFonts w:ascii="Sylfaen" w:hAnsi="Sylfaen"/>
          <w:b/>
          <w:sz w:val="18"/>
          <w:szCs w:val="18"/>
          <w:lang w:val="ka-GE"/>
        </w:rPr>
      </w:pPr>
      <w:r w:rsidRPr="00E1209F">
        <w:rPr>
          <w:rFonts w:ascii="Sylfaen" w:hAnsi="Sylfaen"/>
          <w:b/>
          <w:sz w:val="18"/>
          <w:szCs w:val="18"/>
          <w:lang w:val="ka-GE"/>
        </w:rPr>
        <w:t>მუხლი 22. კანომდებლობით განსაზღვრული ფულადი ჯილდო, დანამატი და სხვა გასაცემლების ანაზღაურება</w:t>
      </w:r>
    </w:p>
    <w:p w:rsidR="00235AC8" w:rsidRPr="00E1209F" w:rsidRDefault="00235AC8" w:rsidP="00235AC8">
      <w:pPr>
        <w:spacing w:line="276" w:lineRule="auto"/>
        <w:ind w:firstLine="720"/>
        <w:jc w:val="both"/>
        <w:rPr>
          <w:rFonts w:ascii="Sylfaen" w:hAnsi="Sylfaen"/>
          <w:sz w:val="18"/>
          <w:szCs w:val="18"/>
          <w:lang w:val="ka-GE"/>
        </w:rPr>
      </w:pPr>
      <w:r w:rsidRPr="00E1209F">
        <w:rPr>
          <w:rFonts w:ascii="Sylfaen" w:hAnsi="Sylfaen"/>
          <w:sz w:val="18"/>
          <w:szCs w:val="18"/>
          <w:lang w:val="ka-GE"/>
        </w:rPr>
        <w:t>202</w:t>
      </w:r>
      <w:r w:rsidR="006A0DC6">
        <w:rPr>
          <w:rFonts w:ascii="Sylfaen" w:hAnsi="Sylfaen"/>
          <w:sz w:val="18"/>
          <w:szCs w:val="18"/>
          <w:lang w:val="ka-GE"/>
        </w:rPr>
        <w:t>4</w:t>
      </w:r>
      <w:r w:rsidRPr="00E1209F">
        <w:rPr>
          <w:rFonts w:ascii="Sylfaen" w:hAnsi="Sylfaen"/>
          <w:sz w:val="18"/>
          <w:szCs w:val="18"/>
          <w:lang w:val="ka-GE"/>
        </w:rPr>
        <w:t xml:space="preserve"> წლის განმავლობაში გურჯაანის 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ჯილდო,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ფარგლებში. </w:t>
      </w:r>
    </w:p>
    <w:p w:rsidR="00235AC8" w:rsidRPr="00E1209F" w:rsidRDefault="00235AC8" w:rsidP="00235AC8">
      <w:pPr>
        <w:spacing w:line="360" w:lineRule="auto"/>
        <w:ind w:firstLine="720"/>
        <w:jc w:val="both"/>
        <w:rPr>
          <w:rFonts w:ascii="Sylfaen" w:hAnsi="Sylfaen"/>
          <w:sz w:val="18"/>
          <w:szCs w:val="18"/>
          <w:lang w:val="ka-GE"/>
        </w:rPr>
      </w:pPr>
    </w:p>
    <w:p w:rsidR="00235AC8" w:rsidRPr="00E1209F" w:rsidRDefault="00235AC8" w:rsidP="00235AC8">
      <w:pPr>
        <w:spacing w:line="360" w:lineRule="auto"/>
        <w:ind w:firstLine="720"/>
        <w:jc w:val="both"/>
        <w:rPr>
          <w:rFonts w:ascii="Sylfaen" w:hAnsi="Sylfaen"/>
          <w:b/>
          <w:sz w:val="18"/>
          <w:szCs w:val="18"/>
          <w:lang w:val="ka-GE"/>
        </w:rPr>
      </w:pPr>
      <w:r w:rsidRPr="00E1209F">
        <w:rPr>
          <w:rFonts w:ascii="Sylfaen" w:hAnsi="Sylfaen"/>
          <w:b/>
          <w:sz w:val="18"/>
          <w:szCs w:val="18"/>
          <w:lang w:val="ka-GE"/>
        </w:rPr>
        <w:t>მუხლი 23. სახელმწიფო შესყიდვების ხელშეკრულებებზე ზედამხედველობა</w:t>
      </w:r>
    </w:p>
    <w:p w:rsidR="00235AC8" w:rsidRPr="00E1209F" w:rsidRDefault="00235AC8" w:rsidP="00235AC8">
      <w:pPr>
        <w:spacing w:line="276" w:lineRule="auto"/>
        <w:ind w:right="176"/>
        <w:jc w:val="both"/>
        <w:rPr>
          <w:rFonts w:ascii="Sylfaen" w:hAnsi="Sylfaen"/>
          <w:sz w:val="18"/>
          <w:szCs w:val="18"/>
          <w:lang w:val="ka-GE"/>
        </w:rPr>
      </w:pPr>
      <w:r w:rsidRPr="00E1209F">
        <w:rPr>
          <w:rFonts w:ascii="Sylfaen" w:hAnsi="Sylfaen"/>
          <w:sz w:val="18"/>
          <w:szCs w:val="18"/>
          <w:lang w:val="ka-GE"/>
        </w:rPr>
        <w:t xml:space="preserve">           გურჯაანის მუნიციპალიტეტის ბიუჯეტით განსაზღვრული პროგრამებისა და ქვეპროგრამების განხორციელება,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(ინსპექტირება), დაევალოთ მერიის </w:t>
      </w:r>
      <w:r w:rsidR="003D2A62" w:rsidRPr="00E1209F">
        <w:rPr>
          <w:rFonts w:ascii="Sylfaen" w:hAnsi="Sylfaen"/>
          <w:sz w:val="18"/>
          <w:szCs w:val="18"/>
          <w:lang w:val="ka-GE"/>
        </w:rPr>
        <w:t xml:space="preserve">შესაბამის </w:t>
      </w:r>
      <w:r w:rsidRPr="00E1209F">
        <w:rPr>
          <w:rFonts w:ascii="Sylfaen" w:hAnsi="Sylfaen"/>
          <w:sz w:val="18"/>
          <w:szCs w:val="18"/>
          <w:lang w:val="ka-GE"/>
        </w:rPr>
        <w:t>სამსახურებს კანონმდებლობით დადგენილი წესით.</w:t>
      </w:r>
    </w:p>
    <w:p w:rsidR="00235AC8" w:rsidRPr="00E1209F" w:rsidRDefault="00235AC8" w:rsidP="00235AC8">
      <w:pPr>
        <w:spacing w:line="360" w:lineRule="auto"/>
        <w:ind w:right="176"/>
        <w:jc w:val="both"/>
        <w:rPr>
          <w:rFonts w:ascii="Sylfaen" w:hAnsi="Sylfaen"/>
          <w:sz w:val="18"/>
          <w:szCs w:val="18"/>
          <w:lang w:val="ka-GE"/>
        </w:rPr>
      </w:pPr>
    </w:p>
    <w:p w:rsidR="00235AC8" w:rsidRPr="00E1209F" w:rsidRDefault="00235AC8" w:rsidP="00235AC8">
      <w:pPr>
        <w:spacing w:line="360" w:lineRule="auto"/>
        <w:ind w:firstLine="720"/>
        <w:jc w:val="both"/>
        <w:rPr>
          <w:rFonts w:ascii="Sylfaen" w:hAnsi="Sylfaen"/>
          <w:b/>
          <w:sz w:val="18"/>
          <w:szCs w:val="18"/>
          <w:lang w:val="ka-GE"/>
        </w:rPr>
      </w:pPr>
      <w:r w:rsidRPr="00E1209F">
        <w:rPr>
          <w:rFonts w:ascii="Sylfaen" w:hAnsi="Sylfaen"/>
          <w:b/>
          <w:sz w:val="18"/>
          <w:szCs w:val="18"/>
          <w:lang w:val="ka-GE"/>
        </w:rPr>
        <w:t>მუხლი 24. პროგრამებისა და ქვეპროგრამების განმახორციელებელი ორგანიზაციები</w:t>
      </w:r>
    </w:p>
    <w:p w:rsidR="00235AC8" w:rsidRPr="00E1209F" w:rsidRDefault="00235AC8" w:rsidP="00235AC8">
      <w:pPr>
        <w:spacing w:line="276" w:lineRule="auto"/>
        <w:ind w:right="176" w:firstLine="720"/>
        <w:jc w:val="both"/>
        <w:rPr>
          <w:rFonts w:ascii="Sylfaen" w:hAnsi="Sylfaen"/>
          <w:sz w:val="18"/>
          <w:szCs w:val="18"/>
          <w:lang w:val="ka-GE"/>
        </w:rPr>
      </w:pPr>
      <w:r w:rsidRPr="00E1209F">
        <w:rPr>
          <w:rFonts w:ascii="Sylfaen" w:hAnsi="Sylfaen"/>
          <w:sz w:val="18"/>
          <w:szCs w:val="18"/>
          <w:lang w:val="ka-GE"/>
        </w:rPr>
        <w:lastRenderedPageBreak/>
        <w:t>პროგრამებისა და ქვეპროგრამების განმახორციელებელი ორგანიზაციების ნუსხა   დამტკიცდეს მუნიციპალიტეტის მერის მიერ და მასვე მიენიჭოს ცვლილებების შეტანის უფლებამოსილება.</w:t>
      </w:r>
    </w:p>
    <w:p w:rsidR="00235AC8" w:rsidRPr="00E1209F" w:rsidRDefault="00235AC8" w:rsidP="00235AC8">
      <w:pPr>
        <w:spacing w:line="360" w:lineRule="auto"/>
        <w:ind w:right="176" w:firstLine="720"/>
        <w:jc w:val="both"/>
        <w:rPr>
          <w:rFonts w:ascii="Sylfaen" w:hAnsi="Sylfaen"/>
          <w:sz w:val="18"/>
          <w:szCs w:val="18"/>
          <w:lang w:val="ka-GE"/>
        </w:rPr>
      </w:pPr>
    </w:p>
    <w:p w:rsidR="00235AC8" w:rsidRPr="00E1209F" w:rsidRDefault="00235AC8" w:rsidP="00235AC8">
      <w:pPr>
        <w:spacing w:line="360" w:lineRule="auto"/>
        <w:ind w:firstLine="720"/>
        <w:jc w:val="both"/>
        <w:rPr>
          <w:rFonts w:ascii="Sylfaen" w:hAnsi="Sylfaen"/>
          <w:b/>
          <w:sz w:val="18"/>
          <w:szCs w:val="18"/>
          <w:lang w:val="ka-GE"/>
        </w:rPr>
      </w:pPr>
      <w:r w:rsidRPr="00E1209F">
        <w:rPr>
          <w:rFonts w:ascii="Sylfaen" w:hAnsi="Sylfaen"/>
          <w:b/>
          <w:sz w:val="18"/>
          <w:szCs w:val="18"/>
          <w:lang w:val="ka-GE"/>
        </w:rPr>
        <w:t>მუხლი 25. დავალიანებების ანაზღაურება</w:t>
      </w:r>
    </w:p>
    <w:p w:rsidR="00235AC8" w:rsidRPr="00E1209F" w:rsidRDefault="00235AC8" w:rsidP="00235AC8">
      <w:pPr>
        <w:spacing w:line="276" w:lineRule="auto"/>
        <w:ind w:right="176" w:firstLine="720"/>
        <w:jc w:val="both"/>
        <w:rPr>
          <w:rFonts w:ascii="Sylfaen" w:hAnsi="Sylfaen"/>
          <w:sz w:val="18"/>
          <w:szCs w:val="18"/>
          <w:lang w:val="ka-GE"/>
        </w:rPr>
      </w:pPr>
      <w:r w:rsidRPr="00E1209F">
        <w:rPr>
          <w:rFonts w:ascii="Sylfaen" w:hAnsi="Sylfaen"/>
          <w:sz w:val="18"/>
          <w:szCs w:val="18"/>
          <w:lang w:val="ka-GE"/>
        </w:rPr>
        <w:t>მუნიციპალიტეტის 202</w:t>
      </w:r>
      <w:r w:rsidR="006A0DC6">
        <w:rPr>
          <w:rFonts w:ascii="Sylfaen" w:hAnsi="Sylfaen"/>
          <w:sz w:val="18"/>
          <w:szCs w:val="18"/>
          <w:lang w:val="ka-GE"/>
        </w:rPr>
        <w:t>4</w:t>
      </w:r>
      <w:r w:rsidRPr="00E1209F">
        <w:rPr>
          <w:rFonts w:ascii="Sylfaen" w:hAnsi="Sylfaen"/>
          <w:sz w:val="18"/>
          <w:szCs w:val="18"/>
          <w:lang w:val="ka-GE"/>
        </w:rPr>
        <w:t xml:space="preserve"> წლის ბიუჯეტით გათვალისწინებული პროგრამული კოდი 01 02 0</w:t>
      </w:r>
      <w:r w:rsidR="006A0DC6">
        <w:rPr>
          <w:rFonts w:ascii="Sylfaen" w:hAnsi="Sylfaen"/>
          <w:sz w:val="18"/>
          <w:szCs w:val="18"/>
          <w:lang w:val="ka-GE"/>
        </w:rPr>
        <w:t>5</w:t>
      </w:r>
      <w:r w:rsidRPr="00E1209F">
        <w:rPr>
          <w:rFonts w:ascii="Sylfaen" w:hAnsi="Sylfaen"/>
          <w:sz w:val="18"/>
          <w:szCs w:val="18"/>
          <w:lang w:val="ka-GE"/>
        </w:rPr>
        <w:t>-დან დაფინანსდება წინა წლების დავალიანებები, სასამართლოს გადაწყვეტილებით დაკისრებული თანხები, საქართველოს</w:t>
      </w:r>
      <w:r w:rsidRPr="00E1209F">
        <w:rPr>
          <w:sz w:val="18"/>
          <w:szCs w:val="18"/>
          <w:lang w:val="ka-GE"/>
        </w:rPr>
        <w:t xml:space="preserve"> </w:t>
      </w:r>
      <w:r w:rsidRPr="00E1209F">
        <w:rPr>
          <w:rFonts w:ascii="Sylfaen" w:hAnsi="Sylfaen"/>
          <w:sz w:val="18"/>
          <w:szCs w:val="18"/>
          <w:lang w:val="ka-GE"/>
        </w:rPr>
        <w:t>კანონმდებლობით დადგენილი</w:t>
      </w:r>
      <w:r w:rsidRPr="00E1209F">
        <w:rPr>
          <w:sz w:val="18"/>
          <w:szCs w:val="18"/>
          <w:lang w:val="ka-GE"/>
        </w:rPr>
        <w:t xml:space="preserve"> </w:t>
      </w:r>
      <w:r w:rsidRPr="00E1209F">
        <w:rPr>
          <w:rFonts w:ascii="Sylfaen" w:hAnsi="Sylfaen"/>
          <w:sz w:val="18"/>
          <w:szCs w:val="18"/>
          <w:lang w:val="ka-GE"/>
        </w:rPr>
        <w:t>წესით</w:t>
      </w:r>
      <w:r w:rsidRPr="00E1209F">
        <w:rPr>
          <w:sz w:val="18"/>
          <w:szCs w:val="18"/>
          <w:lang w:val="ka-GE"/>
        </w:rPr>
        <w:t xml:space="preserve"> </w:t>
      </w:r>
      <w:r w:rsidRPr="00E1209F">
        <w:rPr>
          <w:rFonts w:ascii="Sylfaen" w:hAnsi="Sylfaen"/>
          <w:sz w:val="18"/>
          <w:szCs w:val="18"/>
          <w:lang w:val="ka-GE"/>
        </w:rPr>
        <w:t>იძულებით</w:t>
      </w:r>
      <w:r w:rsidRPr="00E1209F">
        <w:rPr>
          <w:sz w:val="18"/>
          <w:szCs w:val="18"/>
          <w:lang w:val="ka-GE"/>
        </w:rPr>
        <w:t xml:space="preserve"> </w:t>
      </w:r>
      <w:r w:rsidRPr="00E1209F">
        <w:rPr>
          <w:rFonts w:ascii="Sylfaen" w:hAnsi="Sylfaen"/>
          <w:sz w:val="18"/>
          <w:szCs w:val="18"/>
          <w:lang w:val="ka-GE"/>
        </w:rPr>
        <w:t>ჩამოჭრილი</w:t>
      </w:r>
      <w:r w:rsidRPr="00E1209F">
        <w:rPr>
          <w:sz w:val="18"/>
          <w:szCs w:val="18"/>
          <w:lang w:val="ka-GE"/>
        </w:rPr>
        <w:t xml:space="preserve"> </w:t>
      </w:r>
      <w:r w:rsidRPr="00E1209F">
        <w:rPr>
          <w:rFonts w:ascii="Sylfaen" w:hAnsi="Sylfaen"/>
          <w:sz w:val="18"/>
          <w:szCs w:val="18"/>
          <w:lang w:val="ka-GE"/>
        </w:rPr>
        <w:t xml:space="preserve">თანხები და მუნიციპალიტეტის მიერ აღიარებული ვალდებულებები. </w:t>
      </w:r>
    </w:p>
    <w:p w:rsidR="00235AC8" w:rsidRPr="00E1209F" w:rsidRDefault="00235AC8" w:rsidP="00235AC8">
      <w:pPr>
        <w:spacing w:line="276" w:lineRule="auto"/>
        <w:ind w:right="176" w:firstLine="720"/>
        <w:jc w:val="both"/>
        <w:rPr>
          <w:rFonts w:ascii="Sylfaen" w:hAnsi="Sylfaen"/>
          <w:sz w:val="18"/>
          <w:szCs w:val="18"/>
          <w:lang w:val="ka-GE"/>
        </w:rPr>
      </w:pPr>
      <w:r w:rsidRPr="00E1209F">
        <w:rPr>
          <w:rFonts w:ascii="Sylfaen" w:hAnsi="Sylfaen"/>
          <w:sz w:val="18"/>
          <w:szCs w:val="18"/>
          <w:lang w:val="ka-GE"/>
        </w:rPr>
        <w:t>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202</w:t>
      </w:r>
      <w:r w:rsidR="006A0DC6">
        <w:rPr>
          <w:rFonts w:ascii="Sylfaen" w:hAnsi="Sylfaen"/>
          <w:sz w:val="18"/>
          <w:szCs w:val="18"/>
          <w:lang w:val="ka-GE"/>
        </w:rPr>
        <w:t>4</w:t>
      </w:r>
      <w:r w:rsidRPr="00E1209F">
        <w:rPr>
          <w:rFonts w:ascii="Sylfaen" w:hAnsi="Sylfaen"/>
          <w:sz w:val="18"/>
          <w:szCs w:val="18"/>
          <w:lang w:val="ka-GE"/>
        </w:rPr>
        <w:t xml:space="preserve"> წელს მათთვის გამოყოფილი ასიგნებები იმ პირობით, რომ არ დაიშვება ახალი დავალიანების დაგროვება, რისთვისაც მთელი პასუხისმგებლობა ეკისრებათ აღნიშნულ ორგანიზაციებს.</w:t>
      </w:r>
    </w:p>
    <w:p w:rsidR="00235AC8" w:rsidRPr="00E1209F" w:rsidRDefault="00235AC8" w:rsidP="00235AC8">
      <w:pPr>
        <w:spacing w:line="360" w:lineRule="auto"/>
        <w:ind w:firstLine="720"/>
        <w:jc w:val="both"/>
        <w:rPr>
          <w:rFonts w:ascii="Sylfaen" w:hAnsi="Sylfaen"/>
          <w:b/>
          <w:sz w:val="18"/>
          <w:szCs w:val="18"/>
          <w:lang w:val="ka-GE"/>
        </w:rPr>
      </w:pPr>
      <w:r w:rsidRPr="00E1209F">
        <w:rPr>
          <w:rFonts w:ascii="Sylfaen" w:hAnsi="Sylfaen"/>
          <w:b/>
          <w:sz w:val="18"/>
          <w:szCs w:val="18"/>
          <w:lang w:val="ka-GE"/>
        </w:rPr>
        <w:t>მუხლი 26. მიზნობრივი ტრანსფერი დელეგირებული უფლებამოსილების განხორციელებისათვის</w:t>
      </w:r>
    </w:p>
    <w:p w:rsidR="00235AC8" w:rsidRPr="00E1209F" w:rsidRDefault="00235AC8" w:rsidP="00235AC8">
      <w:pPr>
        <w:spacing w:line="276" w:lineRule="auto"/>
        <w:ind w:right="176" w:firstLine="720"/>
        <w:jc w:val="both"/>
        <w:rPr>
          <w:rFonts w:ascii="Sylfaen" w:hAnsi="Sylfaen"/>
          <w:sz w:val="18"/>
          <w:szCs w:val="18"/>
          <w:lang w:val="ka-GE"/>
        </w:rPr>
      </w:pPr>
      <w:r w:rsidRPr="00E1209F">
        <w:rPr>
          <w:rFonts w:ascii="Sylfaen" w:hAnsi="Sylfaen"/>
          <w:sz w:val="18"/>
          <w:szCs w:val="18"/>
          <w:lang w:val="ka-GE"/>
        </w:rPr>
        <w:t xml:space="preserve">1.საქართველოს სახელმწიფო ბიუჯეტიდან გამოყოფილი მიზნობრივი ტრანსფერი </w:t>
      </w:r>
      <w:r w:rsidR="00F40053">
        <w:rPr>
          <w:rFonts w:ascii="Sylfaen" w:hAnsi="Sylfaen"/>
          <w:sz w:val="18"/>
          <w:szCs w:val="18"/>
          <w:lang w:val="ka-GE"/>
        </w:rPr>
        <w:t>269,4</w:t>
      </w:r>
      <w:r w:rsidRPr="00E1209F">
        <w:rPr>
          <w:rFonts w:ascii="Sylfaen" w:hAnsi="Sylfaen"/>
          <w:sz w:val="18"/>
          <w:szCs w:val="18"/>
          <w:lang w:val="ka-GE"/>
        </w:rPr>
        <w:t xml:space="preserve"> ათასი ლარი მიიმართოს საქართველოს კანონმდებლობით განსაზღვრული დელეგირებული უფებამოსილების განსახორციელებლად. </w:t>
      </w:r>
      <w:r w:rsidR="003A2E2E" w:rsidRPr="00E1209F">
        <w:rPr>
          <w:rFonts w:ascii="Sylfaen" w:hAnsi="Sylfaen"/>
          <w:sz w:val="18"/>
          <w:szCs w:val="18"/>
          <w:lang w:val="ka-GE"/>
        </w:rPr>
        <w:t xml:space="preserve"> </w:t>
      </w:r>
    </w:p>
    <w:p w:rsidR="00235AC8" w:rsidRPr="00E1209F" w:rsidRDefault="00235AC8" w:rsidP="00235AC8">
      <w:pPr>
        <w:spacing w:line="276" w:lineRule="auto"/>
        <w:ind w:left="360"/>
        <w:jc w:val="both"/>
        <w:rPr>
          <w:rFonts w:ascii="Sylfaen" w:hAnsi="Sylfaen"/>
          <w:sz w:val="18"/>
          <w:szCs w:val="18"/>
          <w:lang w:val="ka-GE"/>
        </w:rPr>
      </w:pPr>
      <w:r w:rsidRPr="00E1209F">
        <w:rPr>
          <w:rFonts w:ascii="Sylfaen" w:hAnsi="Sylfaen"/>
          <w:sz w:val="18"/>
          <w:szCs w:val="18"/>
          <w:lang w:val="ka-GE"/>
        </w:rPr>
        <w:t xml:space="preserve"> </w:t>
      </w:r>
      <w:r w:rsidR="00F40053">
        <w:rPr>
          <w:rFonts w:ascii="Sylfaen" w:hAnsi="Sylfaen"/>
          <w:sz w:val="18"/>
          <w:szCs w:val="18"/>
          <w:lang w:val="ka-GE"/>
        </w:rPr>
        <w:t xml:space="preserve">დაფინანსდება </w:t>
      </w:r>
      <w:r w:rsidRPr="00E1209F">
        <w:rPr>
          <w:rFonts w:ascii="Sylfaen" w:hAnsi="Sylfaen"/>
          <w:sz w:val="18"/>
          <w:szCs w:val="18"/>
          <w:lang w:val="ka-GE"/>
        </w:rPr>
        <w:t xml:space="preserve">  ,, საზოგადოებრივი ჯანმრთელობის შესახებ“ საქართველოს კანონით განსაზღვრული უფლებამოსილების განხორციელებისათვის  </w:t>
      </w:r>
      <w:r w:rsidR="00F40053">
        <w:rPr>
          <w:rFonts w:ascii="Sylfaen" w:hAnsi="Sylfaen"/>
          <w:sz w:val="18"/>
          <w:szCs w:val="18"/>
          <w:lang w:val="ka-GE"/>
        </w:rPr>
        <w:t>269,4</w:t>
      </w:r>
      <w:r w:rsidR="006A0DC6">
        <w:rPr>
          <w:rFonts w:ascii="Sylfaen" w:hAnsi="Sylfaen"/>
          <w:sz w:val="18"/>
          <w:szCs w:val="18"/>
          <w:lang w:val="ka-GE"/>
        </w:rPr>
        <w:t>ათ.ლარი</w:t>
      </w:r>
      <w:r w:rsidRPr="00E1209F">
        <w:rPr>
          <w:rFonts w:ascii="Sylfaen" w:hAnsi="Sylfaen"/>
          <w:sz w:val="18"/>
          <w:szCs w:val="18"/>
          <w:lang w:val="ka-GE"/>
        </w:rPr>
        <w:t xml:space="preserve">  ლარი.</w:t>
      </w:r>
    </w:p>
    <w:p w:rsidR="00235AC8" w:rsidRPr="00E1209F" w:rsidRDefault="00235AC8" w:rsidP="00235AC8">
      <w:pPr>
        <w:spacing w:line="276" w:lineRule="auto"/>
        <w:ind w:right="176" w:firstLine="720"/>
        <w:jc w:val="both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/>
          <w:sz w:val="18"/>
          <w:szCs w:val="18"/>
          <w:lang w:val="ka-GE"/>
        </w:rPr>
        <w:t xml:space="preserve">2. </w:t>
      </w:r>
      <w:r w:rsidRPr="00E1209F">
        <w:rPr>
          <w:rFonts w:ascii="Sylfaen" w:hAnsi="Sylfaen" w:cs="Sylfaen"/>
          <w:sz w:val="18"/>
          <w:szCs w:val="18"/>
          <w:lang w:val="ka-GE"/>
        </w:rPr>
        <w:t>„საქართველოს საბიუჯეტო კოდექსი“-ს 69-ე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ურთიერთგადანაწილება.</w:t>
      </w:r>
    </w:p>
    <w:p w:rsidR="00235AC8" w:rsidRPr="00E1209F" w:rsidRDefault="00235AC8" w:rsidP="00235AC8">
      <w:pPr>
        <w:spacing w:line="360" w:lineRule="auto"/>
        <w:ind w:right="176" w:firstLine="720"/>
        <w:jc w:val="both"/>
        <w:rPr>
          <w:rFonts w:ascii="Sylfaen" w:hAnsi="Sylfaen"/>
          <w:sz w:val="18"/>
          <w:szCs w:val="18"/>
          <w:lang w:val="ka-GE"/>
        </w:rPr>
      </w:pPr>
    </w:p>
    <w:p w:rsidR="00235AC8" w:rsidRPr="00E1209F" w:rsidRDefault="00235AC8" w:rsidP="00235AC8">
      <w:pPr>
        <w:spacing w:line="360" w:lineRule="auto"/>
        <w:ind w:firstLine="720"/>
        <w:jc w:val="both"/>
        <w:rPr>
          <w:rFonts w:ascii="Sylfaen" w:hAnsi="Sylfaen"/>
          <w:b/>
          <w:sz w:val="18"/>
          <w:szCs w:val="18"/>
          <w:lang w:val="ka-GE"/>
        </w:rPr>
      </w:pPr>
      <w:r w:rsidRPr="00E1209F">
        <w:rPr>
          <w:rFonts w:ascii="Sylfaen" w:hAnsi="Sylfaen"/>
          <w:b/>
          <w:sz w:val="18"/>
          <w:szCs w:val="18"/>
          <w:lang w:val="ka-GE"/>
        </w:rPr>
        <w:t>მუხლი 27. სარეზერვო ფონდი</w:t>
      </w:r>
    </w:p>
    <w:p w:rsidR="00235AC8" w:rsidRPr="00E1209F" w:rsidRDefault="00235AC8" w:rsidP="00235AC8">
      <w:pPr>
        <w:spacing w:line="276" w:lineRule="auto"/>
        <w:ind w:right="176" w:firstLine="720"/>
        <w:jc w:val="both"/>
        <w:rPr>
          <w:rFonts w:ascii="Sylfaen" w:hAnsi="Sylfaen"/>
          <w:b/>
          <w:sz w:val="18"/>
          <w:szCs w:val="18"/>
          <w:lang w:val="ka-GE"/>
        </w:rPr>
      </w:pPr>
      <w:r w:rsidRPr="00E1209F">
        <w:rPr>
          <w:rFonts w:ascii="Sylfaen" w:hAnsi="Sylfaen"/>
          <w:sz w:val="18"/>
          <w:szCs w:val="18"/>
          <w:lang w:val="ka-GE"/>
        </w:rPr>
        <w:t>202</w:t>
      </w:r>
      <w:r w:rsidR="006A0DC6">
        <w:rPr>
          <w:rFonts w:ascii="Sylfaen" w:hAnsi="Sylfaen"/>
          <w:sz w:val="18"/>
          <w:szCs w:val="18"/>
          <w:lang w:val="ka-GE"/>
        </w:rPr>
        <w:t>4</w:t>
      </w:r>
      <w:r w:rsidRPr="00E1209F">
        <w:rPr>
          <w:rFonts w:ascii="Sylfaen" w:hAnsi="Sylfaen"/>
          <w:sz w:val="18"/>
          <w:szCs w:val="18"/>
          <w:lang w:val="ka-GE"/>
        </w:rPr>
        <w:t xml:space="preserve"> წლის მუნიციპალიტეტის ბიუჯეტის სარეზერვო ფონდის მოცულობა განისაზღვროს </w:t>
      </w:r>
      <w:r w:rsidR="003A2E2E" w:rsidRPr="00E1209F">
        <w:rPr>
          <w:rFonts w:ascii="Sylfaen" w:hAnsi="Sylfaen"/>
          <w:sz w:val="18"/>
          <w:szCs w:val="18"/>
          <w:lang w:val="ka-GE"/>
        </w:rPr>
        <w:t>10</w:t>
      </w:r>
      <w:r w:rsidRPr="00E1209F">
        <w:rPr>
          <w:rFonts w:ascii="Sylfaen" w:hAnsi="Sylfaen"/>
          <w:sz w:val="18"/>
          <w:szCs w:val="18"/>
          <w:lang w:val="ka-GE"/>
        </w:rPr>
        <w:t xml:space="preserve">0,0 ათასი ლარის ოდენობით, სარეზერვო ფონდიდან თანხის გამოყოფა განხორციელდეს მუნიციპალიტეტის მერის ინდივიდუალურ ადმინისტრაციულ-სამართლებრივი აქტის საფუძველზე. </w:t>
      </w:r>
    </w:p>
    <w:p w:rsidR="00235AC8" w:rsidRPr="00E1209F" w:rsidRDefault="00235AC8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235AC8" w:rsidP="00235AC8">
      <w:pPr>
        <w:ind w:right="283" w:firstLine="708"/>
        <w:rPr>
          <w:rFonts w:ascii="Sylfaen" w:hAnsi="Sylfaen" w:cs="Sylfaen"/>
          <w:b/>
          <w:sz w:val="18"/>
          <w:szCs w:val="18"/>
          <w:lang w:val="ka-GE"/>
        </w:rPr>
      </w:pPr>
      <w:r w:rsidRPr="00E1209F">
        <w:rPr>
          <w:rFonts w:ascii="Sylfaen" w:hAnsi="Sylfaen" w:cs="Sylfaen"/>
          <w:b/>
          <w:sz w:val="18"/>
          <w:szCs w:val="18"/>
          <w:lang w:val="ka-GE"/>
        </w:rPr>
        <w:t>მუხლი 28. ბიუჯეტის ამოქმედება</w:t>
      </w:r>
    </w:p>
    <w:p w:rsidR="00235AC8" w:rsidRPr="00E1209F" w:rsidRDefault="00235AC8" w:rsidP="00235AC8">
      <w:pPr>
        <w:ind w:right="283" w:firstLine="708"/>
        <w:rPr>
          <w:rFonts w:ascii="Sylfaen" w:hAnsi="Sylfaen" w:cs="Sylfaen"/>
          <w:sz w:val="18"/>
          <w:szCs w:val="18"/>
          <w:lang w:val="ka-GE"/>
        </w:rPr>
      </w:pPr>
    </w:p>
    <w:p w:rsidR="00235AC8" w:rsidRPr="00E1209F" w:rsidRDefault="00235AC8" w:rsidP="00235AC8">
      <w:pPr>
        <w:spacing w:line="276" w:lineRule="auto"/>
        <w:ind w:right="283" w:firstLine="708"/>
        <w:jc w:val="both"/>
        <w:rPr>
          <w:rFonts w:ascii="Sylfaen" w:hAnsi="Sylfaen" w:cs="Sylfaen"/>
          <w:sz w:val="18"/>
          <w:szCs w:val="18"/>
          <w:lang w:val="ka-GE"/>
        </w:rPr>
      </w:pPr>
      <w:r w:rsidRPr="00E1209F">
        <w:rPr>
          <w:rFonts w:ascii="Sylfaen" w:hAnsi="Sylfaen" w:cs="Sylfaen"/>
          <w:sz w:val="18"/>
          <w:szCs w:val="18"/>
          <w:lang w:val="ka-GE"/>
        </w:rPr>
        <w:t>1. დადგენილებით დამტკიცებული გურჯაანის მუნიციპალიტეტის 202</w:t>
      </w:r>
      <w:r w:rsidR="006A0DC6">
        <w:rPr>
          <w:rFonts w:ascii="Sylfaen" w:hAnsi="Sylfaen" w:cs="Sylfaen"/>
          <w:sz w:val="18"/>
          <w:szCs w:val="18"/>
          <w:lang w:val="ka-GE"/>
        </w:rPr>
        <w:t>4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წლის ბიუჯეტი ამოქმედდეს 202</w:t>
      </w:r>
      <w:r w:rsidR="006A0DC6">
        <w:rPr>
          <w:rFonts w:ascii="Sylfaen" w:hAnsi="Sylfaen" w:cs="Sylfaen"/>
          <w:sz w:val="18"/>
          <w:szCs w:val="18"/>
          <w:lang w:val="ka-GE"/>
        </w:rPr>
        <w:t>4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წლის </w:t>
      </w:r>
      <w:r w:rsidR="009C5FFB" w:rsidRPr="00E1209F">
        <w:rPr>
          <w:rFonts w:ascii="Sylfaen" w:hAnsi="Sylfaen" w:cs="Sylfaen"/>
          <w:sz w:val="18"/>
          <w:szCs w:val="18"/>
          <w:lang w:val="ka-GE"/>
        </w:rPr>
        <w:t>-</w:t>
      </w:r>
      <w:r w:rsidRPr="00E1209F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9C5FFB" w:rsidRPr="00E1209F">
        <w:rPr>
          <w:rFonts w:ascii="Sylfaen" w:hAnsi="Sylfaen" w:cs="Sylfaen"/>
          <w:sz w:val="18"/>
          <w:szCs w:val="18"/>
          <w:lang w:val="ka-GE"/>
        </w:rPr>
        <w:t>-----------------</w:t>
      </w:r>
      <w:r w:rsidRPr="00E1209F">
        <w:rPr>
          <w:rFonts w:ascii="Sylfaen" w:hAnsi="Sylfaen" w:cs="Sylfaen"/>
          <w:sz w:val="18"/>
          <w:szCs w:val="18"/>
          <w:lang w:val="ka-GE"/>
        </w:rPr>
        <w:t>.</w:t>
      </w:r>
    </w:p>
    <w:p w:rsidR="00235AC8" w:rsidRPr="00E1209F" w:rsidRDefault="00235AC8" w:rsidP="00235AC8">
      <w:pPr>
        <w:ind w:right="283"/>
        <w:rPr>
          <w:rFonts w:ascii="Sylfaen" w:hAnsi="Sylfaen"/>
          <w:sz w:val="18"/>
          <w:szCs w:val="18"/>
          <w:lang w:val="ka-GE"/>
        </w:rPr>
      </w:pPr>
      <w:r w:rsidRPr="00E1209F">
        <w:rPr>
          <w:rFonts w:ascii="Sylfaen" w:hAnsi="Sylfaen" w:cs="Sylfaen"/>
          <w:b/>
          <w:sz w:val="18"/>
          <w:szCs w:val="18"/>
          <w:lang w:val="ka-GE"/>
        </w:rPr>
        <w:t xml:space="preserve">     საკრებულოს</w:t>
      </w:r>
      <w:r w:rsidRPr="00E1209F">
        <w:rPr>
          <w:rFonts w:cs="AcadNusx"/>
          <w:b/>
          <w:sz w:val="18"/>
          <w:szCs w:val="18"/>
          <w:lang w:val="ka-GE"/>
        </w:rPr>
        <w:t xml:space="preserve"> </w:t>
      </w:r>
      <w:r w:rsidRPr="00E1209F">
        <w:rPr>
          <w:rFonts w:ascii="Sylfaen" w:hAnsi="Sylfaen" w:cs="Sylfaen"/>
          <w:b/>
          <w:sz w:val="18"/>
          <w:szCs w:val="18"/>
          <w:lang w:val="ka-GE"/>
        </w:rPr>
        <w:t>თავმჯდომარე:</w:t>
      </w:r>
      <w:r w:rsidRPr="00E1209F">
        <w:rPr>
          <w:rFonts w:cs="AcadNusx"/>
          <w:b/>
          <w:sz w:val="18"/>
          <w:szCs w:val="18"/>
          <w:lang w:val="ka-GE"/>
        </w:rPr>
        <w:t xml:space="preserve">              </w:t>
      </w:r>
      <w:r w:rsidRPr="00E1209F">
        <w:rPr>
          <w:rFonts w:ascii="Sylfaen" w:hAnsi="Sylfaen" w:cs="AcadNusx"/>
          <w:b/>
          <w:sz w:val="18"/>
          <w:szCs w:val="18"/>
          <w:lang w:val="ka-GE"/>
        </w:rPr>
        <w:t xml:space="preserve">                                    </w:t>
      </w:r>
      <w:r w:rsidRPr="00E1209F">
        <w:rPr>
          <w:rFonts w:ascii="Sylfaen" w:hAnsi="Sylfaen" w:cs="Sylfaen"/>
          <w:b/>
          <w:sz w:val="18"/>
          <w:szCs w:val="18"/>
          <w:lang w:val="ka-GE"/>
        </w:rPr>
        <w:t>ვანო ბერიძიშვილი</w:t>
      </w:r>
    </w:p>
    <w:p w:rsidR="00A026AC" w:rsidRPr="00E1209F" w:rsidRDefault="00A026AC">
      <w:pPr>
        <w:rPr>
          <w:sz w:val="18"/>
          <w:szCs w:val="18"/>
        </w:rPr>
      </w:pPr>
    </w:p>
    <w:sectPr w:rsidR="00A026AC" w:rsidRPr="00E1209F" w:rsidSect="00402372">
      <w:pgSz w:w="12240" w:h="15840"/>
      <w:pgMar w:top="540" w:right="900" w:bottom="15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CYR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igolia">
    <w:charset w:val="00"/>
    <w:family w:val="auto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BA838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B55D69"/>
    <w:multiLevelType w:val="hybridMultilevel"/>
    <w:tmpl w:val="7F56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94E8E"/>
    <w:multiLevelType w:val="hybridMultilevel"/>
    <w:tmpl w:val="7B84F7F2"/>
    <w:lvl w:ilvl="0" w:tplc="AB1252A2">
      <w:start w:val="1"/>
      <w:numFmt w:val="decimal"/>
      <w:lvlText w:val="%1."/>
      <w:lvlJc w:val="left"/>
      <w:pPr>
        <w:ind w:left="735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4D166CA"/>
    <w:multiLevelType w:val="hybridMultilevel"/>
    <w:tmpl w:val="68586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F0A6A"/>
    <w:multiLevelType w:val="hybridMultilevel"/>
    <w:tmpl w:val="0DB2B484"/>
    <w:lvl w:ilvl="0" w:tplc="FF70019C"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002047"/>
    <w:multiLevelType w:val="hybridMultilevel"/>
    <w:tmpl w:val="084EF7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B0F39"/>
    <w:multiLevelType w:val="hybridMultilevel"/>
    <w:tmpl w:val="014ADAF6"/>
    <w:lvl w:ilvl="0" w:tplc="B16055A4">
      <w:start w:val="1"/>
      <w:numFmt w:val="decimal"/>
      <w:lvlText w:val="%1."/>
      <w:lvlJc w:val="left"/>
      <w:pPr>
        <w:ind w:left="90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0ECB2B5E"/>
    <w:multiLevelType w:val="hybridMultilevel"/>
    <w:tmpl w:val="46FA5B4C"/>
    <w:lvl w:ilvl="0" w:tplc="F4921FAA">
      <w:start w:val="1"/>
      <w:numFmt w:val="decimal"/>
      <w:lvlText w:val="%1."/>
      <w:lvlJc w:val="left"/>
      <w:pPr>
        <w:ind w:left="885" w:hanging="52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76840"/>
    <w:multiLevelType w:val="hybridMultilevel"/>
    <w:tmpl w:val="B7386950"/>
    <w:lvl w:ilvl="0" w:tplc="C5D0524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5F69AE"/>
    <w:multiLevelType w:val="hybridMultilevel"/>
    <w:tmpl w:val="0D20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A6FD4"/>
    <w:multiLevelType w:val="hybridMultilevel"/>
    <w:tmpl w:val="264EE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E67B7"/>
    <w:multiLevelType w:val="hybridMultilevel"/>
    <w:tmpl w:val="6A860BBE"/>
    <w:lvl w:ilvl="0" w:tplc="04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 w15:restartNumberingAfterBreak="0">
    <w:nsid w:val="14803284"/>
    <w:multiLevelType w:val="hybridMultilevel"/>
    <w:tmpl w:val="D396C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241504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000000" w:themeColor="tex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30B3B"/>
    <w:multiLevelType w:val="hybridMultilevel"/>
    <w:tmpl w:val="8D2A18EA"/>
    <w:lvl w:ilvl="0" w:tplc="6A3028CC">
      <w:start w:val="1"/>
      <w:numFmt w:val="decimal"/>
      <w:lvlText w:val="2.%1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4" w15:restartNumberingAfterBreak="0">
    <w:nsid w:val="1C9E1E4F"/>
    <w:multiLevelType w:val="hybridMultilevel"/>
    <w:tmpl w:val="D160D470"/>
    <w:lvl w:ilvl="0" w:tplc="7A745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41867"/>
    <w:multiLevelType w:val="hybridMultilevel"/>
    <w:tmpl w:val="C1209380"/>
    <w:lvl w:ilvl="0" w:tplc="73D2C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F3219A"/>
    <w:multiLevelType w:val="hybridMultilevel"/>
    <w:tmpl w:val="0EDC660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1EFB3B17"/>
    <w:multiLevelType w:val="hybridMultilevel"/>
    <w:tmpl w:val="B8C84C5C"/>
    <w:lvl w:ilvl="0" w:tplc="4970D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75B3D"/>
    <w:multiLevelType w:val="hybridMultilevel"/>
    <w:tmpl w:val="EBF2669E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212E079C"/>
    <w:multiLevelType w:val="hybridMultilevel"/>
    <w:tmpl w:val="19449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85AA2"/>
    <w:multiLevelType w:val="hybridMultilevel"/>
    <w:tmpl w:val="6936BE78"/>
    <w:lvl w:ilvl="0" w:tplc="6876F4CC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C078C"/>
    <w:multiLevelType w:val="hybridMultilevel"/>
    <w:tmpl w:val="F7F8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2B0B0B"/>
    <w:multiLevelType w:val="hybridMultilevel"/>
    <w:tmpl w:val="264EEA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25466"/>
    <w:multiLevelType w:val="hybridMultilevel"/>
    <w:tmpl w:val="CE1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00C03"/>
    <w:multiLevelType w:val="hybridMultilevel"/>
    <w:tmpl w:val="E408AF6C"/>
    <w:lvl w:ilvl="0" w:tplc="6876F4CC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864A3B"/>
    <w:multiLevelType w:val="hybridMultilevel"/>
    <w:tmpl w:val="D9F63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84FD1"/>
    <w:multiLevelType w:val="hybridMultilevel"/>
    <w:tmpl w:val="85E667C4"/>
    <w:lvl w:ilvl="0" w:tplc="D076F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93EC9"/>
    <w:multiLevelType w:val="hybridMultilevel"/>
    <w:tmpl w:val="B9C0A88E"/>
    <w:lvl w:ilvl="0" w:tplc="6876F4CC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B64036"/>
    <w:multiLevelType w:val="hybridMultilevel"/>
    <w:tmpl w:val="94BA3F04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9" w15:restartNumberingAfterBreak="0">
    <w:nsid w:val="444A1CC0"/>
    <w:multiLevelType w:val="hybridMultilevel"/>
    <w:tmpl w:val="136EE6C6"/>
    <w:lvl w:ilvl="0" w:tplc="41860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346F60"/>
    <w:multiLevelType w:val="hybridMultilevel"/>
    <w:tmpl w:val="09A2D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A55456"/>
    <w:multiLevelType w:val="hybridMultilevel"/>
    <w:tmpl w:val="9A3EAD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90C0AFA"/>
    <w:multiLevelType w:val="hybridMultilevel"/>
    <w:tmpl w:val="D9F63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126F9"/>
    <w:multiLevelType w:val="hybridMultilevel"/>
    <w:tmpl w:val="A306AD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57C72"/>
    <w:multiLevelType w:val="hybridMultilevel"/>
    <w:tmpl w:val="D9F63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E7585"/>
    <w:multiLevelType w:val="hybridMultilevel"/>
    <w:tmpl w:val="82B60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A2245"/>
    <w:multiLevelType w:val="hybridMultilevel"/>
    <w:tmpl w:val="C99A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51679"/>
    <w:multiLevelType w:val="hybridMultilevel"/>
    <w:tmpl w:val="900A693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B0859BD"/>
    <w:multiLevelType w:val="hybridMultilevel"/>
    <w:tmpl w:val="264EEA8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4145F"/>
    <w:multiLevelType w:val="hybridMultilevel"/>
    <w:tmpl w:val="DA267B08"/>
    <w:lvl w:ilvl="0" w:tplc="7A745A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25883"/>
    <w:multiLevelType w:val="hybridMultilevel"/>
    <w:tmpl w:val="A0DC9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36F55"/>
    <w:multiLevelType w:val="hybridMultilevel"/>
    <w:tmpl w:val="CD24784E"/>
    <w:lvl w:ilvl="0" w:tplc="7A745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C5583"/>
    <w:multiLevelType w:val="hybridMultilevel"/>
    <w:tmpl w:val="44D4E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47995"/>
    <w:multiLevelType w:val="hybridMultilevel"/>
    <w:tmpl w:val="57DA995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2A56B3C"/>
    <w:multiLevelType w:val="hybridMultilevel"/>
    <w:tmpl w:val="6B5C3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7"/>
  </w:num>
  <w:num w:numId="4">
    <w:abstractNumId w:val="11"/>
  </w:num>
  <w:num w:numId="5">
    <w:abstractNumId w:val="6"/>
  </w:num>
  <w:num w:numId="6">
    <w:abstractNumId w:val="42"/>
  </w:num>
  <w:num w:numId="7">
    <w:abstractNumId w:val="24"/>
  </w:num>
  <w:num w:numId="8">
    <w:abstractNumId w:val="20"/>
  </w:num>
  <w:num w:numId="9">
    <w:abstractNumId w:val="27"/>
  </w:num>
  <w:num w:numId="10">
    <w:abstractNumId w:val="2"/>
  </w:num>
  <w:num w:numId="11">
    <w:abstractNumId w:val="36"/>
  </w:num>
  <w:num w:numId="12">
    <w:abstractNumId w:val="15"/>
  </w:num>
  <w:num w:numId="13">
    <w:abstractNumId w:val="1"/>
  </w:num>
  <w:num w:numId="14">
    <w:abstractNumId w:val="21"/>
  </w:num>
  <w:num w:numId="15">
    <w:abstractNumId w:val="16"/>
  </w:num>
  <w:num w:numId="16">
    <w:abstractNumId w:val="12"/>
  </w:num>
  <w:num w:numId="17">
    <w:abstractNumId w:val="5"/>
  </w:num>
  <w:num w:numId="18">
    <w:abstractNumId w:val="33"/>
  </w:num>
  <w:num w:numId="19">
    <w:abstractNumId w:val="43"/>
  </w:num>
  <w:num w:numId="20">
    <w:abstractNumId w:val="18"/>
  </w:num>
  <w:num w:numId="21">
    <w:abstractNumId w:val="3"/>
  </w:num>
  <w:num w:numId="22">
    <w:abstractNumId w:val="40"/>
  </w:num>
  <w:num w:numId="23">
    <w:abstractNumId w:val="17"/>
  </w:num>
  <w:num w:numId="24">
    <w:abstractNumId w:val="13"/>
  </w:num>
  <w:num w:numId="25">
    <w:abstractNumId w:val="4"/>
  </w:num>
  <w:num w:numId="26">
    <w:abstractNumId w:val="28"/>
  </w:num>
  <w:num w:numId="27">
    <w:abstractNumId w:val="38"/>
  </w:num>
  <w:num w:numId="28">
    <w:abstractNumId w:val="22"/>
  </w:num>
  <w:num w:numId="29">
    <w:abstractNumId w:val="10"/>
  </w:num>
  <w:num w:numId="30">
    <w:abstractNumId w:val="26"/>
  </w:num>
  <w:num w:numId="31">
    <w:abstractNumId w:val="23"/>
  </w:num>
  <w:num w:numId="32">
    <w:abstractNumId w:val="29"/>
  </w:num>
  <w:num w:numId="33">
    <w:abstractNumId w:val="32"/>
  </w:num>
  <w:num w:numId="34">
    <w:abstractNumId w:val="25"/>
  </w:num>
  <w:num w:numId="35">
    <w:abstractNumId w:val="8"/>
  </w:num>
  <w:num w:numId="36">
    <w:abstractNumId w:val="34"/>
  </w:num>
  <w:num w:numId="37">
    <w:abstractNumId w:val="44"/>
  </w:num>
  <w:num w:numId="38">
    <w:abstractNumId w:val="9"/>
  </w:num>
  <w:num w:numId="39">
    <w:abstractNumId w:val="19"/>
  </w:num>
  <w:num w:numId="40">
    <w:abstractNumId w:val="30"/>
  </w:num>
  <w:num w:numId="41">
    <w:abstractNumId w:val="41"/>
  </w:num>
  <w:num w:numId="42">
    <w:abstractNumId w:val="14"/>
  </w:num>
  <w:num w:numId="43">
    <w:abstractNumId w:val="39"/>
  </w:num>
  <w:num w:numId="44">
    <w:abstractNumId w:val="3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C8"/>
    <w:rsid w:val="00022131"/>
    <w:rsid w:val="00023840"/>
    <w:rsid w:val="00023859"/>
    <w:rsid w:val="000300DE"/>
    <w:rsid w:val="000313DC"/>
    <w:rsid w:val="00031BBB"/>
    <w:rsid w:val="000328A4"/>
    <w:rsid w:val="000364DB"/>
    <w:rsid w:val="0004122B"/>
    <w:rsid w:val="000424C8"/>
    <w:rsid w:val="0004580A"/>
    <w:rsid w:val="000513FF"/>
    <w:rsid w:val="000522B8"/>
    <w:rsid w:val="000565D2"/>
    <w:rsid w:val="000575BA"/>
    <w:rsid w:val="000750BF"/>
    <w:rsid w:val="0007693C"/>
    <w:rsid w:val="00077DCF"/>
    <w:rsid w:val="00080DBB"/>
    <w:rsid w:val="000868C7"/>
    <w:rsid w:val="00087251"/>
    <w:rsid w:val="0009155F"/>
    <w:rsid w:val="0009664A"/>
    <w:rsid w:val="000B12F0"/>
    <w:rsid w:val="000B2D91"/>
    <w:rsid w:val="000B3043"/>
    <w:rsid w:val="000C4E2A"/>
    <w:rsid w:val="000D0BFF"/>
    <w:rsid w:val="000D31C6"/>
    <w:rsid w:val="000D51A2"/>
    <w:rsid w:val="000E48F9"/>
    <w:rsid w:val="000E73FF"/>
    <w:rsid w:val="000F462E"/>
    <w:rsid w:val="001038F4"/>
    <w:rsid w:val="0011072E"/>
    <w:rsid w:val="001138FE"/>
    <w:rsid w:val="00122A40"/>
    <w:rsid w:val="00123A5A"/>
    <w:rsid w:val="00125E6F"/>
    <w:rsid w:val="001309FF"/>
    <w:rsid w:val="00137D60"/>
    <w:rsid w:val="00142EF7"/>
    <w:rsid w:val="0014379C"/>
    <w:rsid w:val="0015010F"/>
    <w:rsid w:val="001526B1"/>
    <w:rsid w:val="00152C84"/>
    <w:rsid w:val="00153BFB"/>
    <w:rsid w:val="001601E1"/>
    <w:rsid w:val="00167F95"/>
    <w:rsid w:val="001708F6"/>
    <w:rsid w:val="00171E56"/>
    <w:rsid w:val="00173408"/>
    <w:rsid w:val="00183385"/>
    <w:rsid w:val="00197605"/>
    <w:rsid w:val="001A094E"/>
    <w:rsid w:val="001B04AD"/>
    <w:rsid w:val="001B121C"/>
    <w:rsid w:val="001B64D0"/>
    <w:rsid w:val="001D2465"/>
    <w:rsid w:val="001D246B"/>
    <w:rsid w:val="001E1420"/>
    <w:rsid w:val="001F0112"/>
    <w:rsid w:val="001F3515"/>
    <w:rsid w:val="001F4B7C"/>
    <w:rsid w:val="001F4C9F"/>
    <w:rsid w:val="002027D1"/>
    <w:rsid w:val="0020659B"/>
    <w:rsid w:val="002105CD"/>
    <w:rsid w:val="00213579"/>
    <w:rsid w:val="00217789"/>
    <w:rsid w:val="00217FDD"/>
    <w:rsid w:val="00220857"/>
    <w:rsid w:val="00222075"/>
    <w:rsid w:val="00225C0E"/>
    <w:rsid w:val="00227D25"/>
    <w:rsid w:val="002355FF"/>
    <w:rsid w:val="00235AC8"/>
    <w:rsid w:val="002460EF"/>
    <w:rsid w:val="002516AB"/>
    <w:rsid w:val="0025593F"/>
    <w:rsid w:val="002573EB"/>
    <w:rsid w:val="0026475D"/>
    <w:rsid w:val="00264DAD"/>
    <w:rsid w:val="00265DC0"/>
    <w:rsid w:val="0028485B"/>
    <w:rsid w:val="00286DB9"/>
    <w:rsid w:val="0028724D"/>
    <w:rsid w:val="00294A64"/>
    <w:rsid w:val="00295B99"/>
    <w:rsid w:val="002968B6"/>
    <w:rsid w:val="002B1BDD"/>
    <w:rsid w:val="002B3837"/>
    <w:rsid w:val="002B5D67"/>
    <w:rsid w:val="002C1B30"/>
    <w:rsid w:val="002C35DD"/>
    <w:rsid w:val="002C71B0"/>
    <w:rsid w:val="002D0E9E"/>
    <w:rsid w:val="002D0FFC"/>
    <w:rsid w:val="002D36C5"/>
    <w:rsid w:val="002D3C0D"/>
    <w:rsid w:val="002D60BE"/>
    <w:rsid w:val="002E6B00"/>
    <w:rsid w:val="00302812"/>
    <w:rsid w:val="00304B81"/>
    <w:rsid w:val="003155B0"/>
    <w:rsid w:val="00324A54"/>
    <w:rsid w:val="00326317"/>
    <w:rsid w:val="003568A1"/>
    <w:rsid w:val="003677FF"/>
    <w:rsid w:val="00367DA3"/>
    <w:rsid w:val="00374A59"/>
    <w:rsid w:val="00374C49"/>
    <w:rsid w:val="0038064F"/>
    <w:rsid w:val="00385B3C"/>
    <w:rsid w:val="00385E46"/>
    <w:rsid w:val="00386E83"/>
    <w:rsid w:val="00391849"/>
    <w:rsid w:val="0039361D"/>
    <w:rsid w:val="00394E06"/>
    <w:rsid w:val="003958AB"/>
    <w:rsid w:val="00396E0A"/>
    <w:rsid w:val="003A2E2E"/>
    <w:rsid w:val="003B30A9"/>
    <w:rsid w:val="003B4AA9"/>
    <w:rsid w:val="003C2AF6"/>
    <w:rsid w:val="003D2A62"/>
    <w:rsid w:val="003D311F"/>
    <w:rsid w:val="003E0542"/>
    <w:rsid w:val="003E12D2"/>
    <w:rsid w:val="003E7B44"/>
    <w:rsid w:val="003F3405"/>
    <w:rsid w:val="003F3972"/>
    <w:rsid w:val="00402372"/>
    <w:rsid w:val="00416D7C"/>
    <w:rsid w:val="00416FD8"/>
    <w:rsid w:val="00417407"/>
    <w:rsid w:val="00420337"/>
    <w:rsid w:val="00421178"/>
    <w:rsid w:val="004300B1"/>
    <w:rsid w:val="00436D81"/>
    <w:rsid w:val="00436F04"/>
    <w:rsid w:val="004545EA"/>
    <w:rsid w:val="00454B6B"/>
    <w:rsid w:val="00455BB1"/>
    <w:rsid w:val="004642E2"/>
    <w:rsid w:val="004804A5"/>
    <w:rsid w:val="004810F4"/>
    <w:rsid w:val="004A4469"/>
    <w:rsid w:val="004A6743"/>
    <w:rsid w:val="004B22C7"/>
    <w:rsid w:val="004B5127"/>
    <w:rsid w:val="004B691D"/>
    <w:rsid w:val="004C5307"/>
    <w:rsid w:val="004C59EC"/>
    <w:rsid w:val="004C5EE9"/>
    <w:rsid w:val="004C5FD6"/>
    <w:rsid w:val="004D337F"/>
    <w:rsid w:val="004D6CAC"/>
    <w:rsid w:val="004E07A0"/>
    <w:rsid w:val="004E39F2"/>
    <w:rsid w:val="004E3E5D"/>
    <w:rsid w:val="004F564D"/>
    <w:rsid w:val="004F5CAB"/>
    <w:rsid w:val="004F7DE7"/>
    <w:rsid w:val="00505D27"/>
    <w:rsid w:val="00510FCB"/>
    <w:rsid w:val="00511079"/>
    <w:rsid w:val="00515E8B"/>
    <w:rsid w:val="00521A8A"/>
    <w:rsid w:val="005306F5"/>
    <w:rsid w:val="00532B5C"/>
    <w:rsid w:val="005337E1"/>
    <w:rsid w:val="005338E2"/>
    <w:rsid w:val="005339DB"/>
    <w:rsid w:val="00540651"/>
    <w:rsid w:val="00540B0C"/>
    <w:rsid w:val="00541425"/>
    <w:rsid w:val="00543856"/>
    <w:rsid w:val="00545E5A"/>
    <w:rsid w:val="0055254D"/>
    <w:rsid w:val="00552957"/>
    <w:rsid w:val="00557341"/>
    <w:rsid w:val="00562A26"/>
    <w:rsid w:val="0056695C"/>
    <w:rsid w:val="0057345F"/>
    <w:rsid w:val="00576074"/>
    <w:rsid w:val="00576E68"/>
    <w:rsid w:val="00585EAF"/>
    <w:rsid w:val="00590412"/>
    <w:rsid w:val="00592CDE"/>
    <w:rsid w:val="00595044"/>
    <w:rsid w:val="00595CF3"/>
    <w:rsid w:val="005A2516"/>
    <w:rsid w:val="005A7532"/>
    <w:rsid w:val="005B2327"/>
    <w:rsid w:val="005B4F2B"/>
    <w:rsid w:val="005B6E13"/>
    <w:rsid w:val="005B78D8"/>
    <w:rsid w:val="005C0ABB"/>
    <w:rsid w:val="005C496D"/>
    <w:rsid w:val="005E054D"/>
    <w:rsid w:val="005F1215"/>
    <w:rsid w:val="005F3DB2"/>
    <w:rsid w:val="00600EEB"/>
    <w:rsid w:val="00603D3B"/>
    <w:rsid w:val="00605841"/>
    <w:rsid w:val="00611363"/>
    <w:rsid w:val="00632D3F"/>
    <w:rsid w:val="00652A67"/>
    <w:rsid w:val="00656C5E"/>
    <w:rsid w:val="006637A3"/>
    <w:rsid w:val="006677DC"/>
    <w:rsid w:val="006711D2"/>
    <w:rsid w:val="0067698C"/>
    <w:rsid w:val="00687AEC"/>
    <w:rsid w:val="006A0592"/>
    <w:rsid w:val="006A0DC6"/>
    <w:rsid w:val="006B6699"/>
    <w:rsid w:val="006C011D"/>
    <w:rsid w:val="006C4BCC"/>
    <w:rsid w:val="006D2581"/>
    <w:rsid w:val="006D2AA4"/>
    <w:rsid w:val="006D4073"/>
    <w:rsid w:val="006E35C8"/>
    <w:rsid w:val="006E4F38"/>
    <w:rsid w:val="006E6DA1"/>
    <w:rsid w:val="006F0002"/>
    <w:rsid w:val="006F1140"/>
    <w:rsid w:val="006F1528"/>
    <w:rsid w:val="006F2FB6"/>
    <w:rsid w:val="007003F0"/>
    <w:rsid w:val="00702D85"/>
    <w:rsid w:val="00702EFC"/>
    <w:rsid w:val="00707070"/>
    <w:rsid w:val="007114C8"/>
    <w:rsid w:val="007116CB"/>
    <w:rsid w:val="007121E7"/>
    <w:rsid w:val="00713838"/>
    <w:rsid w:val="00732C76"/>
    <w:rsid w:val="00732CCB"/>
    <w:rsid w:val="007353D0"/>
    <w:rsid w:val="0073563D"/>
    <w:rsid w:val="0074598E"/>
    <w:rsid w:val="00746AC9"/>
    <w:rsid w:val="007534DE"/>
    <w:rsid w:val="00756A86"/>
    <w:rsid w:val="0076017A"/>
    <w:rsid w:val="00762C46"/>
    <w:rsid w:val="0076498C"/>
    <w:rsid w:val="00767EE7"/>
    <w:rsid w:val="00771BC6"/>
    <w:rsid w:val="00776FA3"/>
    <w:rsid w:val="00784DA1"/>
    <w:rsid w:val="007924FC"/>
    <w:rsid w:val="007A008F"/>
    <w:rsid w:val="007A0AD9"/>
    <w:rsid w:val="007B15AA"/>
    <w:rsid w:val="007B699B"/>
    <w:rsid w:val="007B722B"/>
    <w:rsid w:val="007C097E"/>
    <w:rsid w:val="007C0EC6"/>
    <w:rsid w:val="007C561E"/>
    <w:rsid w:val="007D4E45"/>
    <w:rsid w:val="007E50C9"/>
    <w:rsid w:val="007F1827"/>
    <w:rsid w:val="00801029"/>
    <w:rsid w:val="00810BDB"/>
    <w:rsid w:val="00814EC5"/>
    <w:rsid w:val="00816C80"/>
    <w:rsid w:val="008170C7"/>
    <w:rsid w:val="00820904"/>
    <w:rsid w:val="00823517"/>
    <w:rsid w:val="00835830"/>
    <w:rsid w:val="00842829"/>
    <w:rsid w:val="00845CF7"/>
    <w:rsid w:val="00867C02"/>
    <w:rsid w:val="00873FEA"/>
    <w:rsid w:val="00874B11"/>
    <w:rsid w:val="00876B37"/>
    <w:rsid w:val="00883617"/>
    <w:rsid w:val="00884428"/>
    <w:rsid w:val="0088518A"/>
    <w:rsid w:val="00891104"/>
    <w:rsid w:val="00891CC4"/>
    <w:rsid w:val="00892FA8"/>
    <w:rsid w:val="008A6D45"/>
    <w:rsid w:val="008B15F2"/>
    <w:rsid w:val="008B335B"/>
    <w:rsid w:val="008C2767"/>
    <w:rsid w:val="008C4F13"/>
    <w:rsid w:val="008D0AD2"/>
    <w:rsid w:val="008D53C5"/>
    <w:rsid w:val="008E7AA2"/>
    <w:rsid w:val="008E7E96"/>
    <w:rsid w:val="008F3DBF"/>
    <w:rsid w:val="009050D3"/>
    <w:rsid w:val="0091076F"/>
    <w:rsid w:val="0091191D"/>
    <w:rsid w:val="00913435"/>
    <w:rsid w:val="00917AB1"/>
    <w:rsid w:val="00920877"/>
    <w:rsid w:val="00925866"/>
    <w:rsid w:val="00933263"/>
    <w:rsid w:val="009408E1"/>
    <w:rsid w:val="00940A73"/>
    <w:rsid w:val="0094222E"/>
    <w:rsid w:val="00946AED"/>
    <w:rsid w:val="009537D9"/>
    <w:rsid w:val="00957C67"/>
    <w:rsid w:val="00961A63"/>
    <w:rsid w:val="00965E9A"/>
    <w:rsid w:val="00975A77"/>
    <w:rsid w:val="00984EDC"/>
    <w:rsid w:val="009923E5"/>
    <w:rsid w:val="009970D5"/>
    <w:rsid w:val="009A3BE1"/>
    <w:rsid w:val="009B02A9"/>
    <w:rsid w:val="009B02DF"/>
    <w:rsid w:val="009B3EFA"/>
    <w:rsid w:val="009C0036"/>
    <w:rsid w:val="009C08FA"/>
    <w:rsid w:val="009C5FFB"/>
    <w:rsid w:val="009E332E"/>
    <w:rsid w:val="009F061E"/>
    <w:rsid w:val="00A005B3"/>
    <w:rsid w:val="00A00A67"/>
    <w:rsid w:val="00A026AC"/>
    <w:rsid w:val="00A117C7"/>
    <w:rsid w:val="00A1350E"/>
    <w:rsid w:val="00A14A23"/>
    <w:rsid w:val="00A16327"/>
    <w:rsid w:val="00A24D30"/>
    <w:rsid w:val="00A25E3B"/>
    <w:rsid w:val="00A2678B"/>
    <w:rsid w:val="00A27C9B"/>
    <w:rsid w:val="00A32372"/>
    <w:rsid w:val="00A370C7"/>
    <w:rsid w:val="00A415D1"/>
    <w:rsid w:val="00A42384"/>
    <w:rsid w:val="00A426AD"/>
    <w:rsid w:val="00A46139"/>
    <w:rsid w:val="00A50B86"/>
    <w:rsid w:val="00A52D10"/>
    <w:rsid w:val="00A5334B"/>
    <w:rsid w:val="00A62D2A"/>
    <w:rsid w:val="00A64096"/>
    <w:rsid w:val="00A64E4E"/>
    <w:rsid w:val="00A670ED"/>
    <w:rsid w:val="00A724E5"/>
    <w:rsid w:val="00A75755"/>
    <w:rsid w:val="00A95773"/>
    <w:rsid w:val="00AA150B"/>
    <w:rsid w:val="00AC42B8"/>
    <w:rsid w:val="00AC51FB"/>
    <w:rsid w:val="00AD335E"/>
    <w:rsid w:val="00AD3A53"/>
    <w:rsid w:val="00AE06C7"/>
    <w:rsid w:val="00AE1770"/>
    <w:rsid w:val="00AE2B26"/>
    <w:rsid w:val="00AF1A07"/>
    <w:rsid w:val="00AF1F5E"/>
    <w:rsid w:val="00AF7601"/>
    <w:rsid w:val="00B124BC"/>
    <w:rsid w:val="00B163D2"/>
    <w:rsid w:val="00B172D5"/>
    <w:rsid w:val="00B35525"/>
    <w:rsid w:val="00B43371"/>
    <w:rsid w:val="00B442DA"/>
    <w:rsid w:val="00B5549D"/>
    <w:rsid w:val="00B64687"/>
    <w:rsid w:val="00B658DD"/>
    <w:rsid w:val="00B65F96"/>
    <w:rsid w:val="00B66A7E"/>
    <w:rsid w:val="00B7511E"/>
    <w:rsid w:val="00B77032"/>
    <w:rsid w:val="00B81785"/>
    <w:rsid w:val="00B84666"/>
    <w:rsid w:val="00B8476C"/>
    <w:rsid w:val="00B87744"/>
    <w:rsid w:val="00B97CAE"/>
    <w:rsid w:val="00BA13F9"/>
    <w:rsid w:val="00BB2539"/>
    <w:rsid w:val="00BB37B0"/>
    <w:rsid w:val="00BB3CF1"/>
    <w:rsid w:val="00BB77F2"/>
    <w:rsid w:val="00BC1D7C"/>
    <w:rsid w:val="00BC1FE1"/>
    <w:rsid w:val="00BC6E35"/>
    <w:rsid w:val="00BD217B"/>
    <w:rsid w:val="00BD38F7"/>
    <w:rsid w:val="00BD515C"/>
    <w:rsid w:val="00BE48D6"/>
    <w:rsid w:val="00BE6BEC"/>
    <w:rsid w:val="00BF5D99"/>
    <w:rsid w:val="00C0034F"/>
    <w:rsid w:val="00C05930"/>
    <w:rsid w:val="00C10A48"/>
    <w:rsid w:val="00C151B3"/>
    <w:rsid w:val="00C24D42"/>
    <w:rsid w:val="00C2530D"/>
    <w:rsid w:val="00C2570E"/>
    <w:rsid w:val="00C25C48"/>
    <w:rsid w:val="00C30D8E"/>
    <w:rsid w:val="00C36A4F"/>
    <w:rsid w:val="00C40A46"/>
    <w:rsid w:val="00C4482C"/>
    <w:rsid w:val="00C458C1"/>
    <w:rsid w:val="00C57F68"/>
    <w:rsid w:val="00C7292D"/>
    <w:rsid w:val="00C737F5"/>
    <w:rsid w:val="00C8219B"/>
    <w:rsid w:val="00C824AA"/>
    <w:rsid w:val="00C854D8"/>
    <w:rsid w:val="00C87DA1"/>
    <w:rsid w:val="00C917DB"/>
    <w:rsid w:val="00C93ECE"/>
    <w:rsid w:val="00CA28ED"/>
    <w:rsid w:val="00CA6065"/>
    <w:rsid w:val="00CB2C01"/>
    <w:rsid w:val="00CB3B43"/>
    <w:rsid w:val="00CB7F46"/>
    <w:rsid w:val="00CC75C4"/>
    <w:rsid w:val="00CD07FC"/>
    <w:rsid w:val="00CE4430"/>
    <w:rsid w:val="00D124EB"/>
    <w:rsid w:val="00D12CC9"/>
    <w:rsid w:val="00D1506B"/>
    <w:rsid w:val="00D17C7C"/>
    <w:rsid w:val="00D22450"/>
    <w:rsid w:val="00D236C0"/>
    <w:rsid w:val="00D433FD"/>
    <w:rsid w:val="00D4416B"/>
    <w:rsid w:val="00D46069"/>
    <w:rsid w:val="00D476AC"/>
    <w:rsid w:val="00D5165E"/>
    <w:rsid w:val="00D53B07"/>
    <w:rsid w:val="00D57F9B"/>
    <w:rsid w:val="00D614C5"/>
    <w:rsid w:val="00D63652"/>
    <w:rsid w:val="00D72782"/>
    <w:rsid w:val="00D83036"/>
    <w:rsid w:val="00D839D5"/>
    <w:rsid w:val="00DA19A2"/>
    <w:rsid w:val="00DB1AAE"/>
    <w:rsid w:val="00DB5922"/>
    <w:rsid w:val="00DB637A"/>
    <w:rsid w:val="00DC6B72"/>
    <w:rsid w:val="00DD375E"/>
    <w:rsid w:val="00DD6F57"/>
    <w:rsid w:val="00DD78F8"/>
    <w:rsid w:val="00DE2586"/>
    <w:rsid w:val="00DE705D"/>
    <w:rsid w:val="00DF45C6"/>
    <w:rsid w:val="00E0658C"/>
    <w:rsid w:val="00E1209F"/>
    <w:rsid w:val="00E21BC4"/>
    <w:rsid w:val="00E42595"/>
    <w:rsid w:val="00E45731"/>
    <w:rsid w:val="00E523E2"/>
    <w:rsid w:val="00E57797"/>
    <w:rsid w:val="00E661B7"/>
    <w:rsid w:val="00E704FE"/>
    <w:rsid w:val="00E72246"/>
    <w:rsid w:val="00E76171"/>
    <w:rsid w:val="00E8461E"/>
    <w:rsid w:val="00E84760"/>
    <w:rsid w:val="00E85204"/>
    <w:rsid w:val="00E92A29"/>
    <w:rsid w:val="00E96523"/>
    <w:rsid w:val="00E97CD1"/>
    <w:rsid w:val="00EB2008"/>
    <w:rsid w:val="00EB293E"/>
    <w:rsid w:val="00EC12CF"/>
    <w:rsid w:val="00EE0510"/>
    <w:rsid w:val="00EF07E3"/>
    <w:rsid w:val="00EF40F3"/>
    <w:rsid w:val="00F01923"/>
    <w:rsid w:val="00F12A6B"/>
    <w:rsid w:val="00F13A3C"/>
    <w:rsid w:val="00F354AB"/>
    <w:rsid w:val="00F40053"/>
    <w:rsid w:val="00F434A1"/>
    <w:rsid w:val="00F46751"/>
    <w:rsid w:val="00F57973"/>
    <w:rsid w:val="00F625F0"/>
    <w:rsid w:val="00F77539"/>
    <w:rsid w:val="00F853DC"/>
    <w:rsid w:val="00F976E8"/>
    <w:rsid w:val="00FA2774"/>
    <w:rsid w:val="00FA2E30"/>
    <w:rsid w:val="00FA6B4C"/>
    <w:rsid w:val="00FB05DA"/>
    <w:rsid w:val="00FB7332"/>
    <w:rsid w:val="00FC04FE"/>
    <w:rsid w:val="00FC2E72"/>
    <w:rsid w:val="00FC7E7C"/>
    <w:rsid w:val="00FD009D"/>
    <w:rsid w:val="00FD3B51"/>
    <w:rsid w:val="00FD69E9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B2DB"/>
  <w15:chartTrackingRefBased/>
  <w15:docId w15:val="{17C9C443-BBEB-4E35-9A88-CC4676CF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AC8"/>
    <w:pPr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AC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AC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235AC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F5E"/>
    <w:pPr>
      <w:keepNext/>
      <w:keepLines/>
      <w:spacing w:before="120" w:line="259" w:lineRule="auto"/>
      <w:outlineLvl w:val="3"/>
    </w:pPr>
    <w:rPr>
      <w:rFonts w:asciiTheme="majorHAnsi" w:eastAsiaTheme="majorEastAsia" w:hAnsiTheme="majorHAnsi" w:cstheme="majorBidi"/>
      <w:caps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F5E"/>
    <w:pPr>
      <w:keepNext/>
      <w:keepLines/>
      <w:spacing w:before="120" w:line="259" w:lineRule="auto"/>
      <w:outlineLvl w:val="4"/>
    </w:pPr>
    <w:rPr>
      <w:rFonts w:asciiTheme="majorHAnsi" w:eastAsiaTheme="majorEastAsia" w:hAnsiTheme="majorHAnsi" w:cstheme="majorBidi"/>
      <w:i/>
      <w:iCs/>
      <w:caps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F5E"/>
    <w:pPr>
      <w:keepNext/>
      <w:keepLines/>
      <w:spacing w:before="120" w:line="259" w:lineRule="auto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F5E"/>
    <w:pPr>
      <w:keepNext/>
      <w:keepLines/>
      <w:spacing w:before="120" w:line="259" w:lineRule="auto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F5E"/>
    <w:pPr>
      <w:keepNext/>
      <w:keepLines/>
      <w:spacing w:before="120" w:line="259" w:lineRule="auto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F5E"/>
    <w:pPr>
      <w:keepNext/>
      <w:keepLines/>
      <w:spacing w:before="120" w:line="259" w:lineRule="auto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A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235A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35A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link w:val="ListParagraphChar"/>
    <w:uiPriority w:val="34"/>
    <w:qFormat/>
    <w:rsid w:val="00235A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235AC8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235AC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35A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235AC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5AC8"/>
    <w:rPr>
      <w:rFonts w:ascii="Calibri" w:eastAsia="Calibri" w:hAnsi="Calibri" w:cs="Times New Roman"/>
    </w:rPr>
  </w:style>
  <w:style w:type="paragraph" w:customStyle="1" w:styleId="abzacixml">
    <w:name w:val="abzaci_xml"/>
    <w:basedOn w:val="PlainText"/>
    <w:link w:val="abzacixmlChar"/>
    <w:autoRedefine/>
    <w:rsid w:val="00235AC8"/>
    <w:pPr>
      <w:spacing w:after="0" w:line="240" w:lineRule="auto"/>
      <w:ind w:firstLine="283"/>
      <w:jc w:val="both"/>
    </w:pPr>
    <w:rPr>
      <w:rFonts w:ascii="Sylfaen" w:hAnsi="Sylfaen" w:cs="Times New Roman"/>
      <w:sz w:val="22"/>
      <w:szCs w:val="24"/>
      <w:lang w:val="x-none" w:eastAsia="x-none"/>
    </w:rPr>
  </w:style>
  <w:style w:type="paragraph" w:styleId="PlainText">
    <w:name w:val="Plain Text"/>
    <w:basedOn w:val="Normal"/>
    <w:link w:val="PlainTextChar"/>
    <w:rsid w:val="00235AC8"/>
    <w:pPr>
      <w:spacing w:after="200" w:line="276" w:lineRule="auto"/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235AC8"/>
    <w:rPr>
      <w:rFonts w:ascii="Courier New" w:eastAsia="Calibri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35AC8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5AC8"/>
    <w:rPr>
      <w:rFonts w:ascii="Tahoma" w:eastAsia="Calibri" w:hAnsi="Tahoma" w:cs="Tahoma"/>
      <w:sz w:val="16"/>
      <w:szCs w:val="16"/>
    </w:rPr>
  </w:style>
  <w:style w:type="paragraph" w:customStyle="1" w:styleId="Sylfaen">
    <w:name w:val="Обычный + Sylfaen"/>
    <w:aliases w:val="12 пт,Черный,По ширине"/>
    <w:basedOn w:val="ListParagraph"/>
    <w:link w:val="Sylfaen0"/>
    <w:rsid w:val="00235AC8"/>
    <w:pPr>
      <w:tabs>
        <w:tab w:val="left" w:pos="4680"/>
      </w:tabs>
      <w:ind w:left="-90"/>
      <w:jc w:val="both"/>
    </w:pPr>
    <w:rPr>
      <w:rFonts w:ascii="Sylfaen" w:hAnsi="Sylfaen"/>
      <w:color w:val="000000"/>
      <w:sz w:val="24"/>
      <w:szCs w:val="20"/>
      <w:lang w:val="ka-GE" w:eastAsia="ru-RU"/>
    </w:rPr>
  </w:style>
  <w:style w:type="character" w:customStyle="1" w:styleId="Sylfaen0">
    <w:name w:val="Обычный + Sylfaen Знак"/>
    <w:aliases w:val="12 пт Знак,Черный Знак,По ширине Знак"/>
    <w:link w:val="Sylfaen"/>
    <w:locked/>
    <w:rsid w:val="00235AC8"/>
    <w:rPr>
      <w:rFonts w:ascii="Sylfaen" w:eastAsia="Times New Roman" w:hAnsi="Sylfaen" w:cs="Times New Roman"/>
      <w:color w:val="000000"/>
      <w:sz w:val="24"/>
      <w:szCs w:val="20"/>
      <w:lang w:val="ka-GE" w:eastAsia="ru-RU"/>
    </w:rPr>
  </w:style>
  <w:style w:type="character" w:styleId="Hyperlink">
    <w:name w:val="Hyperlink"/>
    <w:uiPriority w:val="99"/>
    <w:rsid w:val="00235AC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35AC8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235AC8"/>
    <w:pPr>
      <w:spacing w:before="100" w:beforeAutospacing="1" w:after="100" w:afterAutospacing="1"/>
    </w:pPr>
    <w:rPr>
      <w:rFonts w:ascii="Sylfaen" w:eastAsia="Calibri" w:hAnsi="Sylfaen"/>
      <w:b/>
      <w:bCs/>
      <w:lang w:val="en-US" w:eastAsia="en-US"/>
    </w:rPr>
  </w:style>
  <w:style w:type="paragraph" w:customStyle="1" w:styleId="font6">
    <w:name w:val="font6"/>
    <w:basedOn w:val="Normal"/>
    <w:rsid w:val="00235AC8"/>
    <w:pPr>
      <w:spacing w:before="100" w:beforeAutospacing="1" w:after="100" w:afterAutospacing="1"/>
    </w:pPr>
    <w:rPr>
      <w:rFonts w:ascii="Times New Roman" w:eastAsia="Calibri" w:hAnsi="Times New Roman"/>
      <w:b/>
      <w:bCs/>
      <w:sz w:val="14"/>
      <w:szCs w:val="14"/>
      <w:lang w:val="en-US" w:eastAsia="en-US"/>
    </w:rPr>
  </w:style>
  <w:style w:type="paragraph" w:customStyle="1" w:styleId="xl77">
    <w:name w:val="xl77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xl78">
    <w:name w:val="xl78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color w:val="800080"/>
      <w:sz w:val="26"/>
      <w:szCs w:val="26"/>
      <w:lang w:val="en-US" w:eastAsia="en-US"/>
    </w:rPr>
  </w:style>
  <w:style w:type="paragraph" w:customStyle="1" w:styleId="xl79">
    <w:name w:val="xl79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8"/>
      <w:szCs w:val="28"/>
      <w:lang w:val="en-US" w:eastAsia="en-US"/>
    </w:rPr>
  </w:style>
  <w:style w:type="paragraph" w:customStyle="1" w:styleId="xl80">
    <w:name w:val="xl80"/>
    <w:basedOn w:val="Normal"/>
    <w:rsid w:val="00235AC8"/>
    <w:pPr>
      <w:spacing w:before="100" w:beforeAutospacing="1" w:after="100" w:afterAutospacing="1"/>
      <w:textAlignment w:val="center"/>
    </w:pPr>
    <w:rPr>
      <w:rFonts w:ascii="Times New Roman" w:eastAsia="Calibri" w:hAnsi="Times New Roman"/>
      <w:lang w:val="en-US" w:eastAsia="en-US"/>
    </w:rPr>
  </w:style>
  <w:style w:type="paragraph" w:customStyle="1" w:styleId="xl81">
    <w:name w:val="xl81"/>
    <w:basedOn w:val="Normal"/>
    <w:rsid w:val="00235AC8"/>
    <w:pPr>
      <w:pBdr>
        <w:left w:val="single" w:sz="8" w:space="31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Sylfaen" w:eastAsia="Calibri" w:hAnsi="Sylfaen"/>
      <w:b/>
      <w:bCs/>
      <w:color w:val="000000"/>
      <w:sz w:val="22"/>
      <w:szCs w:val="22"/>
      <w:lang w:val="en-US" w:eastAsia="en-US"/>
    </w:rPr>
  </w:style>
  <w:style w:type="paragraph" w:customStyle="1" w:styleId="xl82">
    <w:name w:val="xl82"/>
    <w:basedOn w:val="Normal"/>
    <w:rsid w:val="00235AC8"/>
    <w:pPr>
      <w:pBdr>
        <w:left w:val="single" w:sz="8" w:space="18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Sylfaen" w:eastAsia="Calibri" w:hAnsi="Sylfaen"/>
      <w:b/>
      <w:bCs/>
      <w:color w:val="800080"/>
      <w:sz w:val="22"/>
      <w:szCs w:val="22"/>
      <w:lang w:val="en-US" w:eastAsia="en-US"/>
    </w:rPr>
  </w:style>
  <w:style w:type="paragraph" w:customStyle="1" w:styleId="xl83">
    <w:name w:val="xl83"/>
    <w:basedOn w:val="Normal"/>
    <w:rsid w:val="00235AC8"/>
    <w:pPr>
      <w:pBdr>
        <w:left w:val="single" w:sz="8" w:space="27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Sylfaen" w:eastAsia="Calibri" w:hAnsi="Sylfaen"/>
      <w:b/>
      <w:bCs/>
      <w:color w:val="008000"/>
      <w:sz w:val="22"/>
      <w:szCs w:val="22"/>
      <w:lang w:val="en-US" w:eastAsia="en-US"/>
    </w:rPr>
  </w:style>
  <w:style w:type="paragraph" w:customStyle="1" w:styleId="xl84">
    <w:name w:val="xl84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2"/>
      <w:szCs w:val="22"/>
      <w:lang w:val="en-US" w:eastAsia="en-US"/>
    </w:rPr>
  </w:style>
  <w:style w:type="paragraph" w:customStyle="1" w:styleId="xl85">
    <w:name w:val="xl85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eastAsia="Calibri" w:hAnsi="Sylfaen"/>
      <w:b/>
      <w:bCs/>
      <w:color w:val="008000"/>
      <w:sz w:val="22"/>
      <w:szCs w:val="22"/>
      <w:lang w:val="en-US" w:eastAsia="en-US"/>
    </w:rPr>
  </w:style>
  <w:style w:type="paragraph" w:customStyle="1" w:styleId="xl86">
    <w:name w:val="xl86"/>
    <w:basedOn w:val="Normal"/>
    <w:rsid w:val="00235AC8"/>
    <w:pPr>
      <w:pBdr>
        <w:left w:val="single" w:sz="8" w:space="9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Sylfaen" w:eastAsia="Calibri" w:hAnsi="Sylfaen"/>
      <w:b/>
      <w:bCs/>
      <w:color w:val="FF0000"/>
      <w:sz w:val="22"/>
      <w:szCs w:val="22"/>
      <w:lang w:val="en-US" w:eastAsia="en-US"/>
    </w:rPr>
  </w:style>
  <w:style w:type="paragraph" w:customStyle="1" w:styleId="xl87">
    <w:name w:val="xl87"/>
    <w:basedOn w:val="Normal"/>
    <w:rsid w:val="00235AC8"/>
    <w:pPr>
      <w:pBdr>
        <w:right w:val="single" w:sz="8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Sylfaen" w:eastAsia="Calibri" w:hAnsi="Sylfaen"/>
      <w:b/>
      <w:bCs/>
      <w:color w:val="008000"/>
      <w:sz w:val="22"/>
      <w:szCs w:val="22"/>
      <w:lang w:val="en-US" w:eastAsia="en-US"/>
    </w:rPr>
  </w:style>
  <w:style w:type="paragraph" w:customStyle="1" w:styleId="xl88">
    <w:name w:val="xl88"/>
    <w:basedOn w:val="Normal"/>
    <w:rsid w:val="00235AC8"/>
    <w:pPr>
      <w:pBdr>
        <w:left w:val="single" w:sz="8" w:space="31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Sylfaen" w:eastAsia="Calibri" w:hAnsi="Sylfaen"/>
      <w:sz w:val="22"/>
      <w:szCs w:val="22"/>
      <w:lang w:val="en-US" w:eastAsia="en-US"/>
    </w:rPr>
  </w:style>
  <w:style w:type="paragraph" w:customStyle="1" w:styleId="xl89">
    <w:name w:val="xl89"/>
    <w:basedOn w:val="Normal"/>
    <w:rsid w:val="00235AC8"/>
    <w:pPr>
      <w:pBdr>
        <w:left w:val="single" w:sz="8" w:space="31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center"/>
    </w:pPr>
    <w:rPr>
      <w:rFonts w:ascii="Sylfaen" w:eastAsia="Calibri" w:hAnsi="Sylfaen"/>
      <w:i/>
      <w:iCs/>
      <w:color w:val="000000"/>
      <w:sz w:val="22"/>
      <w:szCs w:val="22"/>
      <w:lang w:val="en-US" w:eastAsia="en-US"/>
    </w:rPr>
  </w:style>
  <w:style w:type="paragraph" w:customStyle="1" w:styleId="xl90">
    <w:name w:val="xl90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i/>
      <w:iCs/>
      <w:color w:val="000000"/>
      <w:sz w:val="22"/>
      <w:szCs w:val="22"/>
      <w:lang w:val="en-US" w:eastAsia="en-US"/>
    </w:rPr>
  </w:style>
  <w:style w:type="paragraph" w:customStyle="1" w:styleId="xl91">
    <w:name w:val="xl91"/>
    <w:basedOn w:val="Normal"/>
    <w:rsid w:val="00235AC8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Sylfaen" w:eastAsia="Calibri" w:hAnsi="Sylfaen"/>
      <w:b/>
      <w:bCs/>
      <w:color w:val="FF0000"/>
      <w:sz w:val="22"/>
      <w:szCs w:val="22"/>
      <w:lang w:val="en-US" w:eastAsia="en-US"/>
    </w:rPr>
  </w:style>
  <w:style w:type="paragraph" w:customStyle="1" w:styleId="xl92">
    <w:name w:val="xl92"/>
    <w:basedOn w:val="Normal"/>
    <w:rsid w:val="00235AC8"/>
    <w:pPr>
      <w:spacing w:before="100" w:beforeAutospacing="1" w:after="100" w:afterAutospacing="1"/>
      <w:textAlignment w:val="center"/>
    </w:pPr>
    <w:rPr>
      <w:rFonts w:ascii="Sylfaen" w:eastAsia="Calibri" w:hAnsi="Sylfaen"/>
      <w:b/>
      <w:bCs/>
      <w:color w:val="FF0000"/>
      <w:lang w:val="en-US" w:eastAsia="en-US"/>
    </w:rPr>
  </w:style>
  <w:style w:type="paragraph" w:customStyle="1" w:styleId="xl93">
    <w:name w:val="xl93"/>
    <w:basedOn w:val="Normal"/>
    <w:rsid w:val="00235AC8"/>
    <w:pPr>
      <w:spacing w:before="100" w:beforeAutospacing="1" w:after="100" w:afterAutospacing="1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94">
    <w:name w:val="xl94"/>
    <w:basedOn w:val="Normal"/>
    <w:rsid w:val="00235AC8"/>
    <w:pPr>
      <w:shd w:val="clear" w:color="000000" w:fill="C0C0C0"/>
      <w:spacing w:before="100" w:beforeAutospacing="1" w:after="100" w:afterAutospacing="1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95">
    <w:name w:val="xl95"/>
    <w:basedOn w:val="Normal"/>
    <w:rsid w:val="00235AC8"/>
    <w:pPr>
      <w:spacing w:before="100" w:beforeAutospacing="1" w:after="100" w:afterAutospacing="1"/>
      <w:jc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96">
    <w:name w:val="xl96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6"/>
      <w:szCs w:val="26"/>
      <w:lang w:val="en-US" w:eastAsia="en-US"/>
    </w:rPr>
  </w:style>
  <w:style w:type="paragraph" w:customStyle="1" w:styleId="xl97">
    <w:name w:val="xl97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6"/>
      <w:szCs w:val="26"/>
      <w:lang w:val="en-US" w:eastAsia="en-US"/>
    </w:rPr>
  </w:style>
  <w:style w:type="paragraph" w:customStyle="1" w:styleId="xl98">
    <w:name w:val="xl98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99">
    <w:name w:val="xl99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6"/>
      <w:szCs w:val="26"/>
      <w:lang w:val="en-US" w:eastAsia="en-US"/>
    </w:rPr>
  </w:style>
  <w:style w:type="paragraph" w:customStyle="1" w:styleId="xl100">
    <w:name w:val="xl100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01">
    <w:name w:val="xl101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02">
    <w:name w:val="xl102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03">
    <w:name w:val="xl103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6"/>
      <w:szCs w:val="26"/>
      <w:lang w:val="en-US" w:eastAsia="en-US"/>
    </w:rPr>
  </w:style>
  <w:style w:type="paragraph" w:customStyle="1" w:styleId="xl104">
    <w:name w:val="xl104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6"/>
      <w:szCs w:val="26"/>
      <w:lang w:val="en-US" w:eastAsia="en-US"/>
    </w:rPr>
  </w:style>
  <w:style w:type="paragraph" w:customStyle="1" w:styleId="xl105">
    <w:name w:val="xl105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6"/>
      <w:szCs w:val="26"/>
      <w:lang w:val="en-US" w:eastAsia="en-US"/>
    </w:rPr>
  </w:style>
  <w:style w:type="paragraph" w:customStyle="1" w:styleId="xl106">
    <w:name w:val="xl106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6"/>
      <w:szCs w:val="26"/>
      <w:lang w:val="en-US" w:eastAsia="en-US"/>
    </w:rPr>
  </w:style>
  <w:style w:type="paragraph" w:customStyle="1" w:styleId="xl107">
    <w:name w:val="xl107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6"/>
      <w:szCs w:val="26"/>
      <w:lang w:val="en-US" w:eastAsia="en-US"/>
    </w:rPr>
  </w:style>
  <w:style w:type="paragraph" w:customStyle="1" w:styleId="xl108">
    <w:name w:val="xl108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6"/>
      <w:szCs w:val="26"/>
      <w:lang w:val="en-US" w:eastAsia="en-US"/>
    </w:rPr>
  </w:style>
  <w:style w:type="paragraph" w:customStyle="1" w:styleId="xl109">
    <w:name w:val="xl109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6"/>
      <w:szCs w:val="26"/>
      <w:lang w:val="en-US" w:eastAsia="en-US"/>
    </w:rPr>
  </w:style>
  <w:style w:type="paragraph" w:customStyle="1" w:styleId="xl110">
    <w:name w:val="xl110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11">
    <w:name w:val="xl111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12">
    <w:name w:val="xl112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lang w:val="en-US" w:eastAsia="en-US"/>
    </w:rPr>
  </w:style>
  <w:style w:type="paragraph" w:customStyle="1" w:styleId="xl113">
    <w:name w:val="xl113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114">
    <w:name w:val="xl114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115">
    <w:name w:val="xl115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lang w:val="en-US" w:eastAsia="en-US"/>
    </w:rPr>
  </w:style>
  <w:style w:type="paragraph" w:customStyle="1" w:styleId="xl116">
    <w:name w:val="xl116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lang w:val="en-US" w:eastAsia="en-US"/>
    </w:rPr>
  </w:style>
  <w:style w:type="paragraph" w:customStyle="1" w:styleId="xl117">
    <w:name w:val="xl117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lang w:val="en-US" w:eastAsia="en-US"/>
    </w:rPr>
  </w:style>
  <w:style w:type="paragraph" w:customStyle="1" w:styleId="xl118">
    <w:name w:val="xl118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6"/>
      <w:szCs w:val="26"/>
      <w:lang w:val="en-US" w:eastAsia="en-US"/>
    </w:rPr>
  </w:style>
  <w:style w:type="paragraph" w:customStyle="1" w:styleId="xl119">
    <w:name w:val="xl119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6"/>
      <w:szCs w:val="26"/>
      <w:lang w:val="en-US" w:eastAsia="en-US"/>
    </w:rPr>
  </w:style>
  <w:style w:type="paragraph" w:customStyle="1" w:styleId="xl120">
    <w:name w:val="xl120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lang w:val="en-US" w:eastAsia="en-US"/>
    </w:rPr>
  </w:style>
  <w:style w:type="paragraph" w:customStyle="1" w:styleId="xl121">
    <w:name w:val="xl121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lang w:val="en-US" w:eastAsia="en-US"/>
    </w:rPr>
  </w:style>
  <w:style w:type="paragraph" w:customStyle="1" w:styleId="xl122">
    <w:name w:val="xl122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sz w:val="26"/>
      <w:szCs w:val="26"/>
      <w:lang w:val="en-US" w:eastAsia="en-US"/>
    </w:rPr>
  </w:style>
  <w:style w:type="paragraph" w:customStyle="1" w:styleId="xl123">
    <w:name w:val="xl123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sz w:val="26"/>
      <w:szCs w:val="26"/>
      <w:lang w:val="en-US" w:eastAsia="en-US"/>
    </w:rPr>
  </w:style>
  <w:style w:type="paragraph" w:customStyle="1" w:styleId="xl124">
    <w:name w:val="xl124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25">
    <w:name w:val="xl125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6"/>
      <w:szCs w:val="26"/>
      <w:lang w:val="en-US" w:eastAsia="en-US"/>
    </w:rPr>
  </w:style>
  <w:style w:type="paragraph" w:customStyle="1" w:styleId="xl126">
    <w:name w:val="xl126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27">
    <w:name w:val="xl127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28">
    <w:name w:val="xl128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29">
    <w:name w:val="xl129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30">
    <w:name w:val="xl130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31">
    <w:name w:val="xl131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32">
    <w:name w:val="xl132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133">
    <w:name w:val="xl133"/>
    <w:basedOn w:val="Normal"/>
    <w:rsid w:val="00235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sz w:val="26"/>
      <w:szCs w:val="26"/>
      <w:lang w:val="en-US" w:eastAsia="en-US"/>
    </w:rPr>
  </w:style>
  <w:style w:type="paragraph" w:customStyle="1" w:styleId="xl134">
    <w:name w:val="xl134"/>
    <w:basedOn w:val="Normal"/>
    <w:rsid w:val="00235A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tNusx" w:eastAsia="Calibri" w:hAnsi="LitNusx"/>
      <w:b/>
      <w:bCs/>
      <w:lang w:val="en-US" w:eastAsia="en-US"/>
    </w:rPr>
  </w:style>
  <w:style w:type="paragraph" w:customStyle="1" w:styleId="xl135">
    <w:name w:val="xl135"/>
    <w:basedOn w:val="Normal"/>
    <w:rsid w:val="00235A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36">
    <w:name w:val="xl136"/>
    <w:basedOn w:val="Normal"/>
    <w:rsid w:val="00235A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2"/>
      <w:szCs w:val="22"/>
      <w:lang w:val="en-US" w:eastAsia="en-US"/>
    </w:rPr>
  </w:style>
  <w:style w:type="paragraph" w:customStyle="1" w:styleId="xl137">
    <w:name w:val="xl137"/>
    <w:basedOn w:val="Normal"/>
    <w:rsid w:val="00235A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2"/>
      <w:szCs w:val="22"/>
      <w:lang w:val="en-US" w:eastAsia="en-US"/>
    </w:rPr>
  </w:style>
  <w:style w:type="paragraph" w:customStyle="1" w:styleId="xl138">
    <w:name w:val="xl138"/>
    <w:basedOn w:val="Normal"/>
    <w:rsid w:val="00235A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tNusx" w:eastAsia="Calibri" w:hAnsi="LitNusx"/>
      <w:b/>
      <w:bCs/>
      <w:lang w:val="en-US" w:eastAsia="en-US"/>
    </w:rPr>
  </w:style>
  <w:style w:type="paragraph" w:customStyle="1" w:styleId="xl139">
    <w:name w:val="xl139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40">
    <w:name w:val="xl140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2"/>
      <w:szCs w:val="22"/>
      <w:lang w:val="en-US" w:eastAsia="en-US"/>
    </w:rPr>
  </w:style>
  <w:style w:type="paragraph" w:customStyle="1" w:styleId="xl141">
    <w:name w:val="xl141"/>
    <w:basedOn w:val="Normal"/>
    <w:rsid w:val="00235A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2"/>
      <w:szCs w:val="22"/>
      <w:lang w:val="en-US" w:eastAsia="en-US"/>
    </w:rPr>
  </w:style>
  <w:style w:type="paragraph" w:customStyle="1" w:styleId="xl142">
    <w:name w:val="xl142"/>
    <w:basedOn w:val="Normal"/>
    <w:rsid w:val="00235A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tNusx" w:eastAsia="Calibri" w:hAnsi="LitNusx"/>
      <w:b/>
      <w:bCs/>
      <w:lang w:val="en-US" w:eastAsia="en-US"/>
    </w:rPr>
  </w:style>
  <w:style w:type="paragraph" w:customStyle="1" w:styleId="xl143">
    <w:name w:val="xl143"/>
    <w:basedOn w:val="Normal"/>
    <w:rsid w:val="00235AC8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44">
    <w:name w:val="xl144"/>
    <w:basedOn w:val="Normal"/>
    <w:rsid w:val="00235AC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2"/>
      <w:szCs w:val="22"/>
      <w:lang w:val="en-US" w:eastAsia="en-US"/>
    </w:rPr>
  </w:style>
  <w:style w:type="paragraph" w:customStyle="1" w:styleId="xl145">
    <w:name w:val="xl145"/>
    <w:basedOn w:val="Normal"/>
    <w:rsid w:val="00235AC8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tNusx" w:eastAsia="Calibri" w:hAnsi="LitNusx"/>
      <w:b/>
      <w:bCs/>
      <w:sz w:val="26"/>
      <w:szCs w:val="26"/>
      <w:lang w:val="en-US" w:eastAsia="en-US"/>
    </w:rPr>
  </w:style>
  <w:style w:type="paragraph" w:customStyle="1" w:styleId="xl146">
    <w:name w:val="xl146"/>
    <w:basedOn w:val="Normal"/>
    <w:rsid w:val="00235AC8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47">
    <w:name w:val="xl147"/>
    <w:basedOn w:val="Normal"/>
    <w:rsid w:val="00235AC8"/>
    <w:pPr>
      <w:shd w:val="clear" w:color="000000" w:fill="FFFFFF"/>
      <w:spacing w:before="100" w:beforeAutospacing="1" w:after="100" w:afterAutospacing="1"/>
      <w:textAlignment w:val="center"/>
    </w:pPr>
    <w:rPr>
      <w:rFonts w:ascii="Sylfaen" w:eastAsia="Calibri" w:hAnsi="Sylfaen"/>
      <w:b/>
      <w:bCs/>
      <w:lang w:val="en-US" w:eastAsia="en-US"/>
    </w:rPr>
  </w:style>
  <w:style w:type="paragraph" w:customStyle="1" w:styleId="xl148">
    <w:name w:val="xl148"/>
    <w:basedOn w:val="Normal"/>
    <w:rsid w:val="00235A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xl149">
    <w:name w:val="xl149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xl150">
    <w:name w:val="xl150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151">
    <w:name w:val="xl151"/>
    <w:basedOn w:val="Normal"/>
    <w:rsid w:val="00235A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lang w:val="en-US" w:eastAsia="en-US"/>
    </w:rPr>
  </w:style>
  <w:style w:type="paragraph" w:customStyle="1" w:styleId="xl152">
    <w:name w:val="xl152"/>
    <w:basedOn w:val="Normal"/>
    <w:rsid w:val="00235A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8"/>
      <w:szCs w:val="28"/>
      <w:lang w:val="en-US" w:eastAsia="en-US"/>
    </w:rPr>
  </w:style>
  <w:style w:type="paragraph" w:customStyle="1" w:styleId="xl153">
    <w:name w:val="xl153"/>
    <w:basedOn w:val="Normal"/>
    <w:rsid w:val="00235AC8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54">
    <w:name w:val="xl154"/>
    <w:basedOn w:val="Normal"/>
    <w:rsid w:val="00235AC8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9"/>
      <w:szCs w:val="29"/>
      <w:lang w:val="en-US" w:eastAsia="en-US"/>
    </w:rPr>
  </w:style>
  <w:style w:type="paragraph" w:customStyle="1" w:styleId="xl155">
    <w:name w:val="xl155"/>
    <w:basedOn w:val="Normal"/>
    <w:rsid w:val="00235AC8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9"/>
      <w:szCs w:val="29"/>
      <w:lang w:val="en-US" w:eastAsia="en-US"/>
    </w:rPr>
  </w:style>
  <w:style w:type="paragraph" w:customStyle="1" w:styleId="xl156">
    <w:name w:val="xl156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57">
    <w:name w:val="xl157"/>
    <w:basedOn w:val="Normal"/>
    <w:rsid w:val="00235AC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eastAsia="Calibri" w:hAnsi="Sylfaen"/>
      <w:b/>
      <w:bCs/>
      <w:lang w:val="en-US" w:eastAsia="en-US"/>
    </w:rPr>
  </w:style>
  <w:style w:type="paragraph" w:customStyle="1" w:styleId="xl158">
    <w:name w:val="xl158"/>
    <w:basedOn w:val="Normal"/>
    <w:rsid w:val="00235A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59">
    <w:name w:val="xl159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6"/>
      <w:szCs w:val="26"/>
      <w:lang w:val="en-US" w:eastAsia="en-US"/>
    </w:rPr>
  </w:style>
  <w:style w:type="paragraph" w:customStyle="1" w:styleId="xl160">
    <w:name w:val="xl160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235A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eastAsia="Calibri" w:hAnsi="Sylfaen"/>
      <w:b/>
      <w:bCs/>
      <w:lang w:val="en-US" w:eastAsia="en-US"/>
    </w:rPr>
  </w:style>
  <w:style w:type="paragraph" w:customStyle="1" w:styleId="xl162">
    <w:name w:val="xl162"/>
    <w:basedOn w:val="Normal"/>
    <w:rsid w:val="00235A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63">
    <w:name w:val="xl163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64">
    <w:name w:val="xl164"/>
    <w:basedOn w:val="Normal"/>
    <w:rsid w:val="00235AC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6"/>
      <w:szCs w:val="26"/>
      <w:lang w:val="en-US" w:eastAsia="en-US"/>
    </w:rPr>
  </w:style>
  <w:style w:type="paragraph" w:customStyle="1" w:styleId="xl65">
    <w:name w:val="xl65"/>
    <w:basedOn w:val="Normal"/>
    <w:rsid w:val="00235AC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800000"/>
    </w:rPr>
  </w:style>
  <w:style w:type="paragraph" w:customStyle="1" w:styleId="xl67">
    <w:name w:val="xl67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68">
    <w:name w:val="xl68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69">
    <w:name w:val="xl69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2">
    <w:name w:val="xl72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993300"/>
    </w:rPr>
  </w:style>
  <w:style w:type="paragraph" w:customStyle="1" w:styleId="xl73">
    <w:name w:val="xl73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FF"/>
    </w:rPr>
  </w:style>
  <w:style w:type="paragraph" w:customStyle="1" w:styleId="xl74">
    <w:name w:val="xl74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FF0000"/>
    </w:rPr>
  </w:style>
  <w:style w:type="paragraph" w:customStyle="1" w:styleId="xl75">
    <w:name w:val="xl75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FF0000"/>
    </w:rPr>
  </w:style>
  <w:style w:type="paragraph" w:customStyle="1" w:styleId="xl76">
    <w:name w:val="xl76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666699"/>
      <w:sz w:val="18"/>
      <w:szCs w:val="18"/>
    </w:rPr>
  </w:style>
  <w:style w:type="paragraph" w:customStyle="1" w:styleId="xl166">
    <w:name w:val="xl166"/>
    <w:basedOn w:val="Normal"/>
    <w:rsid w:val="00235AC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67">
    <w:name w:val="xl167"/>
    <w:basedOn w:val="Normal"/>
    <w:rsid w:val="00235AC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FF0000"/>
    </w:rPr>
  </w:style>
  <w:style w:type="paragraph" w:customStyle="1" w:styleId="xl168">
    <w:name w:val="xl168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69">
    <w:name w:val="xl169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993366"/>
    </w:rPr>
  </w:style>
  <w:style w:type="paragraph" w:customStyle="1" w:styleId="xl170">
    <w:name w:val="xl170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FF"/>
    </w:rPr>
  </w:style>
  <w:style w:type="paragraph" w:customStyle="1" w:styleId="xl171">
    <w:name w:val="xl171"/>
    <w:basedOn w:val="Normal"/>
    <w:rsid w:val="00235AC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72">
    <w:name w:val="xl172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73">
    <w:name w:val="xl173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333399"/>
    </w:rPr>
  </w:style>
  <w:style w:type="paragraph" w:customStyle="1" w:styleId="xl174">
    <w:name w:val="xl174"/>
    <w:basedOn w:val="Normal"/>
    <w:rsid w:val="00235AC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993300"/>
    </w:rPr>
  </w:style>
  <w:style w:type="paragraph" w:customStyle="1" w:styleId="xl175">
    <w:name w:val="xl175"/>
    <w:basedOn w:val="Normal"/>
    <w:rsid w:val="00235AC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FF"/>
    </w:rPr>
  </w:style>
  <w:style w:type="paragraph" w:customStyle="1" w:styleId="xl176">
    <w:name w:val="xl176"/>
    <w:basedOn w:val="Normal"/>
    <w:rsid w:val="00235AC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80"/>
    </w:rPr>
  </w:style>
  <w:style w:type="paragraph" w:customStyle="1" w:styleId="xl177">
    <w:name w:val="xl177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FF0000"/>
    </w:rPr>
  </w:style>
  <w:style w:type="paragraph" w:customStyle="1" w:styleId="xl179">
    <w:name w:val="xl179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FF"/>
    </w:rPr>
  </w:style>
  <w:style w:type="paragraph" w:customStyle="1" w:styleId="xl180">
    <w:name w:val="xl180"/>
    <w:basedOn w:val="Normal"/>
    <w:rsid w:val="00235AC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93300"/>
    </w:rPr>
  </w:style>
  <w:style w:type="paragraph" w:customStyle="1" w:styleId="xl181">
    <w:name w:val="xl181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93300"/>
    </w:rPr>
  </w:style>
  <w:style w:type="paragraph" w:customStyle="1" w:styleId="xl182">
    <w:name w:val="xl182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993300"/>
    </w:rPr>
  </w:style>
  <w:style w:type="paragraph" w:customStyle="1" w:styleId="xl183">
    <w:name w:val="xl183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80"/>
      <w:sz w:val="18"/>
      <w:szCs w:val="18"/>
    </w:rPr>
  </w:style>
  <w:style w:type="paragraph" w:customStyle="1" w:styleId="xl184">
    <w:name w:val="xl184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538ED5"/>
    </w:rPr>
  </w:style>
  <w:style w:type="paragraph" w:customStyle="1" w:styleId="xl185">
    <w:name w:val="xl185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86">
    <w:name w:val="xl186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87">
    <w:name w:val="xl187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35AC8"/>
    <w:pPr>
      <w:ind w:firstLine="851"/>
      <w:jc w:val="both"/>
    </w:pPr>
    <w:rPr>
      <w:rFonts w:ascii="Grigolia" w:hAnsi="Grigolia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5AC8"/>
    <w:rPr>
      <w:rFonts w:ascii="Grigolia" w:eastAsia="Times New Roman" w:hAnsi="Grigolia" w:cs="Times New Roman"/>
      <w:sz w:val="24"/>
      <w:szCs w:val="20"/>
      <w:lang w:val="x-none" w:eastAsia="ru-RU"/>
    </w:rPr>
  </w:style>
  <w:style w:type="paragraph" w:styleId="Revision">
    <w:name w:val="Revision"/>
    <w:hidden/>
    <w:uiPriority w:val="99"/>
    <w:semiHidden/>
    <w:rsid w:val="00235AC8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unhideWhenUsed/>
    <w:rsid w:val="00235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5AC8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AC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35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5AC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Emphasis">
    <w:name w:val="Emphasis"/>
    <w:uiPriority w:val="20"/>
    <w:qFormat/>
    <w:rsid w:val="00235AC8"/>
    <w:rPr>
      <w:i/>
      <w:iCs/>
    </w:rPr>
  </w:style>
  <w:style w:type="paragraph" w:customStyle="1" w:styleId="sataurixml">
    <w:name w:val="satauri_xml"/>
    <w:basedOn w:val="abzacixml"/>
    <w:autoRedefine/>
    <w:rsid w:val="00235AC8"/>
    <w:pPr>
      <w:spacing w:before="240" w:after="120"/>
      <w:jc w:val="center"/>
    </w:pPr>
    <w:rPr>
      <w:rFonts w:eastAsia="Times New Roman"/>
      <w:b/>
      <w:sz w:val="24"/>
      <w:szCs w:val="20"/>
    </w:rPr>
  </w:style>
  <w:style w:type="paragraph" w:styleId="NoSpacing">
    <w:name w:val="No Spacing"/>
    <w:link w:val="NoSpacingChar"/>
    <w:uiPriority w:val="1"/>
    <w:qFormat/>
    <w:rsid w:val="00235A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35AC8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Normal0">
    <w:name w:val="[Normal]"/>
    <w:rsid w:val="0023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SubtleEmphasis">
    <w:name w:val="Subtle Emphasis"/>
    <w:uiPriority w:val="19"/>
    <w:qFormat/>
    <w:rsid w:val="00235AC8"/>
    <w:rPr>
      <w:i/>
      <w:iCs/>
      <w:color w:val="808080"/>
    </w:rPr>
  </w:style>
  <w:style w:type="table" w:styleId="TableGrid">
    <w:name w:val="Table Grid"/>
    <w:basedOn w:val="TableNormal"/>
    <w:uiPriority w:val="39"/>
    <w:rsid w:val="00235AC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7">
    <w:name w:val="font7"/>
    <w:basedOn w:val="Normal"/>
    <w:rsid w:val="00235AC8"/>
    <w:pPr>
      <w:spacing w:before="100" w:beforeAutospacing="1" w:after="100" w:afterAutospacing="1"/>
    </w:pPr>
    <w:rPr>
      <w:rFonts w:ascii="LitNusx" w:hAnsi="LitNusx"/>
      <w:sz w:val="28"/>
      <w:szCs w:val="28"/>
      <w:lang w:val="en-US" w:eastAsia="en-US"/>
    </w:rPr>
  </w:style>
  <w:style w:type="paragraph" w:customStyle="1" w:styleId="font8">
    <w:name w:val="font8"/>
    <w:basedOn w:val="Normal"/>
    <w:rsid w:val="00235AC8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1">
    <w:name w:val="Абзац списка1"/>
    <w:basedOn w:val="Normal"/>
    <w:uiPriority w:val="34"/>
    <w:qFormat/>
    <w:rsid w:val="00235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PageNumber">
    <w:name w:val="page number"/>
    <w:basedOn w:val="DefaultParagraphFont"/>
    <w:rsid w:val="00235AC8"/>
  </w:style>
  <w:style w:type="character" w:customStyle="1" w:styleId="apple-style-span">
    <w:name w:val="apple-style-span"/>
    <w:basedOn w:val="DefaultParagraphFont"/>
    <w:rsid w:val="00235AC8"/>
  </w:style>
  <w:style w:type="character" w:customStyle="1" w:styleId="abzacixmlChar">
    <w:name w:val="abzaci_xml Char"/>
    <w:link w:val="abzacixml"/>
    <w:locked/>
    <w:rsid w:val="00235AC8"/>
    <w:rPr>
      <w:rFonts w:ascii="Sylfaen" w:eastAsia="Calibri" w:hAnsi="Sylfaen" w:cs="Times New Roman"/>
      <w:szCs w:val="24"/>
      <w:lang w:val="x-none" w:eastAsia="x-none"/>
    </w:rPr>
  </w:style>
  <w:style w:type="paragraph" w:customStyle="1" w:styleId="2">
    <w:name w:val="Абзац списка2"/>
    <w:basedOn w:val="Normal"/>
    <w:uiPriority w:val="34"/>
    <w:qFormat/>
    <w:rsid w:val="00235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zacixml0">
    <w:name w:val="abzacixml"/>
    <w:basedOn w:val="Normal"/>
    <w:rsid w:val="00235A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uxlixml">
    <w:name w:val="muxli_xml"/>
    <w:basedOn w:val="Normal"/>
    <w:autoRedefine/>
    <w:uiPriority w:val="99"/>
    <w:rsid w:val="00235AC8"/>
    <w:pPr>
      <w:keepNext/>
      <w:keepLines/>
      <w:tabs>
        <w:tab w:val="left" w:pos="360"/>
      </w:tabs>
      <w:suppressAutoHyphens/>
    </w:pPr>
    <w:rPr>
      <w:rFonts w:ascii="Sylfaen" w:hAnsi="Sylfaen"/>
      <w:b/>
      <w:sz w:val="22"/>
      <w:szCs w:val="22"/>
      <w:lang w:val="ka-GE" w:eastAsia="en-US"/>
    </w:rPr>
  </w:style>
  <w:style w:type="paragraph" w:customStyle="1" w:styleId="RDAPBox">
    <w:name w:val="RDAP Box"/>
    <w:basedOn w:val="Normal"/>
    <w:rsid w:val="00235AC8"/>
    <w:rPr>
      <w:rFonts w:ascii="Sylfaen" w:eastAsia="MS Mincho" w:hAnsi="Sylfaen" w:cs="Cambria"/>
      <w:szCs w:val="22"/>
      <w:lang w:val="ka-GE" w:eastAsia="en-US"/>
    </w:rPr>
  </w:style>
  <w:style w:type="paragraph" w:styleId="ListBullet2">
    <w:name w:val="List Bullet 2"/>
    <w:basedOn w:val="Normal"/>
    <w:uiPriority w:val="99"/>
    <w:unhideWhenUsed/>
    <w:rsid w:val="00235AC8"/>
    <w:pPr>
      <w:numPr>
        <w:numId w:val="1"/>
      </w:numPr>
      <w:spacing w:after="200" w:line="276" w:lineRule="auto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35AC8"/>
    <w:pPr>
      <w:spacing w:after="12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35AC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35AC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35AC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35AC8"/>
    <w:pPr>
      <w:spacing w:after="120" w:line="276" w:lineRule="auto"/>
      <w:ind w:left="360" w:firstLine="210"/>
      <w:jc w:val="left"/>
    </w:pPr>
    <w:rPr>
      <w:rFonts w:ascii="Calibri" w:hAnsi="Calibri"/>
      <w:lang w:eastAsia="x-none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35AC8"/>
    <w:rPr>
      <w:rFonts w:ascii="Calibri" w:eastAsia="Times New Roman" w:hAnsi="Calibri" w:cs="Times New Roman"/>
      <w:sz w:val="24"/>
      <w:szCs w:val="20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235AC8"/>
  </w:style>
  <w:style w:type="character" w:customStyle="1" w:styleId="apple-converted-space">
    <w:name w:val="apple-converted-space"/>
    <w:rsid w:val="00235AC8"/>
  </w:style>
  <w:style w:type="paragraph" w:styleId="EndnoteText">
    <w:name w:val="endnote text"/>
    <w:basedOn w:val="Normal"/>
    <w:link w:val="EndnoteTextChar"/>
    <w:uiPriority w:val="99"/>
    <w:unhideWhenUsed/>
    <w:rsid w:val="00235AC8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5AC8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EndnoteReference">
    <w:name w:val="endnote reference"/>
    <w:uiPriority w:val="99"/>
    <w:unhideWhenUsed/>
    <w:rsid w:val="00235AC8"/>
    <w:rPr>
      <w:vertAlign w:val="superscript"/>
    </w:rPr>
  </w:style>
  <w:style w:type="paragraph" w:customStyle="1" w:styleId="msonormal0">
    <w:name w:val="msonormal"/>
    <w:basedOn w:val="Normal"/>
    <w:rsid w:val="00235A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3">
    <w:name w:val="xl63"/>
    <w:basedOn w:val="Normal"/>
    <w:rsid w:val="00235AC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n-US" w:eastAsia="en-US"/>
    </w:rPr>
  </w:style>
  <w:style w:type="paragraph" w:customStyle="1" w:styleId="xl64">
    <w:name w:val="xl64"/>
    <w:basedOn w:val="Normal"/>
    <w:rsid w:val="00235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  <w:lang w:val="en-US" w:eastAsia="en-US"/>
    </w:rPr>
  </w:style>
  <w:style w:type="character" w:styleId="Strong">
    <w:name w:val="Strong"/>
    <w:uiPriority w:val="22"/>
    <w:qFormat/>
    <w:rsid w:val="00235AC8"/>
    <w:rPr>
      <w:b/>
      <w:bCs/>
    </w:rPr>
  </w:style>
  <w:style w:type="paragraph" w:customStyle="1" w:styleId="font9">
    <w:name w:val="font9"/>
    <w:basedOn w:val="Normal"/>
    <w:rsid w:val="00235AC8"/>
    <w:pPr>
      <w:spacing w:before="100" w:beforeAutospacing="1" w:after="100" w:afterAutospacing="1"/>
    </w:pPr>
    <w:rPr>
      <w:rFonts w:ascii="Sylfaen" w:hAnsi="Sylfaen"/>
      <w:b/>
      <w:bCs/>
      <w:color w:val="000000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35AC8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mw-headline">
    <w:name w:val="mw-headline"/>
    <w:rsid w:val="00235AC8"/>
  </w:style>
  <w:style w:type="paragraph" w:styleId="Title">
    <w:name w:val="Title"/>
    <w:basedOn w:val="Normal"/>
    <w:next w:val="Normal"/>
    <w:link w:val="TitleChar"/>
    <w:uiPriority w:val="10"/>
    <w:qFormat/>
    <w:rsid w:val="00235A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35AC8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NoSpacingChar">
    <w:name w:val="No Spacing Char"/>
    <w:link w:val="NoSpacing"/>
    <w:uiPriority w:val="1"/>
    <w:rsid w:val="00235AC8"/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AC8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235AC8"/>
  </w:style>
  <w:style w:type="paragraph" w:styleId="TOC3">
    <w:name w:val="toc 3"/>
    <w:basedOn w:val="Normal"/>
    <w:next w:val="Normal"/>
    <w:autoRedefine/>
    <w:uiPriority w:val="39"/>
    <w:qFormat/>
    <w:rsid w:val="00235AC8"/>
    <w:pPr>
      <w:ind w:left="480"/>
    </w:pPr>
  </w:style>
  <w:style w:type="paragraph" w:styleId="Subtitle">
    <w:name w:val="Subtitle"/>
    <w:basedOn w:val="Normal"/>
    <w:next w:val="Normal"/>
    <w:link w:val="SubtitleChar"/>
    <w:uiPriority w:val="11"/>
    <w:qFormat/>
    <w:rsid w:val="00235AC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235AC8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uiPriority w:val="39"/>
    <w:qFormat/>
    <w:rsid w:val="00235AC8"/>
    <w:pPr>
      <w:ind w:left="240"/>
    </w:pPr>
  </w:style>
  <w:style w:type="paragraph" w:customStyle="1" w:styleId="font10">
    <w:name w:val="font10"/>
    <w:basedOn w:val="Normal"/>
    <w:rsid w:val="00DD6F57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892FA8"/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892FA8"/>
    <w:rPr>
      <w:i/>
      <w:i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F5E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F5E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F5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F5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F5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F5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AF1F5E"/>
  </w:style>
  <w:style w:type="table" w:customStyle="1" w:styleId="TableGrid1">
    <w:name w:val="Table Grid1"/>
    <w:basedOn w:val="TableNormal"/>
    <w:next w:val="TableGrid"/>
    <w:uiPriority w:val="39"/>
    <w:rsid w:val="00AF1F5E"/>
    <w:pPr>
      <w:spacing w:after="0" w:line="240" w:lineRule="auto"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F1F5E"/>
  </w:style>
  <w:style w:type="numbering" w:customStyle="1" w:styleId="NoList21">
    <w:name w:val="No List21"/>
    <w:next w:val="NoList"/>
    <w:uiPriority w:val="99"/>
    <w:semiHidden/>
    <w:unhideWhenUsed/>
    <w:rsid w:val="00AF1F5E"/>
  </w:style>
  <w:style w:type="paragraph" w:customStyle="1" w:styleId="TableParagraph">
    <w:name w:val="Table Paragraph"/>
    <w:basedOn w:val="Normal"/>
    <w:uiPriority w:val="1"/>
    <w:rsid w:val="00AF1F5E"/>
    <w:pPr>
      <w:autoSpaceDE w:val="0"/>
      <w:autoSpaceDN w:val="0"/>
      <w:adjustRightInd w:val="0"/>
    </w:pPr>
    <w:rPr>
      <w:rFonts w:ascii="Times New Roman" w:eastAsiaTheme="minorHAnsi" w:hAnsi="Times New Roman" w:cstheme="minorBidi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1F5E"/>
    <w:pPr>
      <w:spacing w:after="16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F1F5E"/>
    <w:pPr>
      <w:spacing w:before="160" w:after="160"/>
      <w:ind w:left="720" w:right="720"/>
    </w:pPr>
    <w:rPr>
      <w:rFonts w:asciiTheme="majorHAnsi" w:eastAsiaTheme="majorEastAsia" w:hAnsiTheme="majorHAnsi" w:cstheme="majorBidi"/>
      <w:sz w:val="25"/>
      <w:szCs w:val="25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AF1F5E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F5E"/>
    <w:pPr>
      <w:spacing w:before="280" w:after="280"/>
      <w:ind w:left="1080" w:right="1080"/>
      <w:jc w:val="center"/>
    </w:pPr>
    <w:rPr>
      <w:rFonts w:asciiTheme="minorHAnsi" w:eastAsiaTheme="minorEastAsia" w:hAnsiTheme="minorHAnsi" w:cstheme="minorBidi"/>
      <w:color w:val="404040" w:themeColor="text1" w:themeTint="BF"/>
      <w:sz w:val="32"/>
      <w:szCs w:val="3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F5E"/>
    <w:rPr>
      <w:rFonts w:eastAsiaTheme="minorEastAsia"/>
      <w:color w:val="404040" w:themeColor="text1" w:themeTint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AF1F5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F1F5E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AF1F5E"/>
    <w:rPr>
      <w:b/>
      <w:bCs/>
      <w:smallCaps/>
      <w:spacing w:val="7"/>
    </w:rPr>
  </w:style>
  <w:style w:type="numbering" w:customStyle="1" w:styleId="NoList3">
    <w:name w:val="No List3"/>
    <w:next w:val="NoList"/>
    <w:uiPriority w:val="99"/>
    <w:semiHidden/>
    <w:unhideWhenUsed/>
    <w:rsid w:val="00AF1F5E"/>
  </w:style>
  <w:style w:type="table" w:customStyle="1" w:styleId="TableGrid2">
    <w:name w:val="Table Grid2"/>
    <w:basedOn w:val="TableNormal"/>
    <w:next w:val="TableGrid"/>
    <w:uiPriority w:val="39"/>
    <w:rsid w:val="00AF1F5E"/>
    <w:pPr>
      <w:spacing w:after="0" w:line="240" w:lineRule="auto"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AF1F5E"/>
  </w:style>
  <w:style w:type="numbering" w:customStyle="1" w:styleId="NoList22">
    <w:name w:val="No List22"/>
    <w:next w:val="NoList"/>
    <w:uiPriority w:val="99"/>
    <w:semiHidden/>
    <w:unhideWhenUsed/>
    <w:rsid w:val="00AF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4599</TotalTime>
  <Pages>20</Pages>
  <Words>11719</Words>
  <Characters>66803</Characters>
  <Application>Microsoft Office Word</Application>
  <DocSecurity>0</DocSecurity>
  <Lines>556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 Gongadze</dc:creator>
  <cp:keywords/>
  <dc:description/>
  <cp:lastModifiedBy>Nato Gongadze</cp:lastModifiedBy>
  <cp:revision>441</cp:revision>
  <cp:lastPrinted>2022-11-24T07:02:00Z</cp:lastPrinted>
  <dcterms:created xsi:type="dcterms:W3CDTF">2019-12-11T07:50:00Z</dcterms:created>
  <dcterms:modified xsi:type="dcterms:W3CDTF">2023-11-13T12:37:00Z</dcterms:modified>
</cp:coreProperties>
</file>